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05"/>
        </w:tabs>
        <w:spacing w:before="30"/>
        <w:ind w:left="206" w:right="0" w:firstLine="0"/>
        <w:jc w:val="center"/>
        <w:rPr>
          <w:rFonts w:hint="eastAsia" w:eastAsia="宋体"/>
          <w:sz w:val="32"/>
          <w:lang w:eastAsia="zh-CN"/>
        </w:rPr>
        <w:sectPr>
          <w:pgSz w:w="7940" w:h="11860"/>
          <w:pgMar w:top="1100" w:right="0" w:bottom="280" w:left="0" w:header="720" w:footer="720" w:gutter="0"/>
          <w:cols w:space="720" w:num="1"/>
        </w:sectPr>
      </w:pPr>
      <w:r>
        <w:rPr>
          <w:rFonts w:hint="eastAsia" w:eastAsia="宋体"/>
          <w:sz w:val="32"/>
          <w:lang w:eastAsia="zh-CN"/>
        </w:rPr>
        <w:drawing>
          <wp:anchor distT="0" distB="0" distL="114300" distR="114300" simplePos="0" relativeHeight="251687936" behindDoc="0" locked="0" layoutInCell="1" allowOverlap="1">
            <wp:simplePos x="0" y="0"/>
            <wp:positionH relativeFrom="column">
              <wp:posOffset>2540</wp:posOffset>
            </wp:positionH>
            <wp:positionV relativeFrom="paragraph">
              <wp:posOffset>-685165</wp:posOffset>
            </wp:positionV>
            <wp:extent cx="5323840" cy="7534275"/>
            <wp:effectExtent l="0" t="0" r="10160" b="9525"/>
            <wp:wrapSquare wrapText="bothSides"/>
            <wp:docPr id="4" name="图片 4" descr="高强混凝土回弹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高强混凝土回弹仪"/>
                    <pic:cNvPicPr>
                      <a:picLocks noChangeAspect="1"/>
                    </pic:cNvPicPr>
                  </pic:nvPicPr>
                  <pic:blipFill>
                    <a:blip r:embed="rId8"/>
                    <a:stretch>
                      <a:fillRect/>
                    </a:stretch>
                  </pic:blipFill>
                  <pic:spPr>
                    <a:xfrm>
                      <a:off x="0" y="0"/>
                      <a:ext cx="5323840" cy="7534275"/>
                    </a:xfrm>
                    <a:prstGeom prst="rect">
                      <a:avLst/>
                    </a:prstGeom>
                  </pic:spPr>
                </pic:pic>
              </a:graphicData>
            </a:graphic>
          </wp:anchor>
        </w:drawing>
      </w:r>
    </w:p>
    <w:p>
      <w:pPr>
        <w:tabs>
          <w:tab w:val="left" w:pos="1005"/>
        </w:tabs>
        <w:spacing w:before="30"/>
        <w:ind w:left="206" w:right="0" w:firstLine="0"/>
        <w:jc w:val="center"/>
        <w:rPr>
          <w:sz w:val="32"/>
        </w:rPr>
      </w:pPr>
      <w:r>
        <w:rPr>
          <w:sz w:val="32"/>
        </w:rPr>
        <w:t>目</w:t>
      </w:r>
      <w:r>
        <w:rPr>
          <w:sz w:val="32"/>
        </w:rPr>
        <w:tab/>
      </w:r>
      <w:r>
        <w:rPr>
          <w:sz w:val="32"/>
        </w:rPr>
        <w:t>录</w:t>
      </w:r>
    </w:p>
    <w:p>
      <w:pPr>
        <w:pStyle w:val="4"/>
        <w:spacing w:before="231"/>
      </w:pPr>
      <w:r>
        <w:rPr>
          <w:rFonts w:ascii="Times New Roman" w:eastAsia="Times New Roman"/>
        </w:rPr>
        <w:t>1</w:t>
      </w:r>
      <w:r>
        <w:t>、概述</w:t>
      </w:r>
    </w:p>
    <w:p>
      <w:pPr>
        <w:spacing w:before="140"/>
        <w:ind w:left="912" w:right="0" w:firstLine="0"/>
        <w:jc w:val="left"/>
        <w:rPr>
          <w:sz w:val="28"/>
        </w:rPr>
      </w:pPr>
      <w:r>
        <w:rPr>
          <w:rFonts w:ascii="Times New Roman" w:eastAsia="Times New Roman"/>
          <w:sz w:val="28"/>
        </w:rPr>
        <w:t>2</w:t>
      </w:r>
      <w:r>
        <w:rPr>
          <w:sz w:val="28"/>
        </w:rPr>
        <w:t>、术语和符号</w:t>
      </w:r>
    </w:p>
    <w:p>
      <w:pPr>
        <w:spacing w:before="143"/>
        <w:ind w:left="912" w:right="0" w:firstLine="0"/>
        <w:jc w:val="left"/>
        <w:rPr>
          <w:sz w:val="28"/>
        </w:rPr>
      </w:pPr>
      <w:r>
        <w:rPr>
          <w:rFonts w:ascii="Times New Roman" w:eastAsia="Times New Roman"/>
          <w:sz w:val="28"/>
        </w:rPr>
        <w:t>3</w:t>
      </w:r>
      <w:r>
        <w:rPr>
          <w:sz w:val="28"/>
        </w:rPr>
        <w:t>、回弹仪结构及主要性能指标</w:t>
      </w:r>
    </w:p>
    <w:p>
      <w:pPr>
        <w:spacing w:before="141"/>
        <w:ind w:left="912" w:right="0" w:firstLine="0"/>
        <w:jc w:val="left"/>
        <w:rPr>
          <w:sz w:val="28"/>
        </w:rPr>
      </w:pPr>
      <w:r>
        <w:rPr>
          <w:rFonts w:ascii="Times New Roman" w:eastAsia="Times New Roman"/>
          <w:sz w:val="28"/>
        </w:rPr>
        <w:t>4</w:t>
      </w:r>
      <w:r>
        <w:rPr>
          <w:sz w:val="28"/>
        </w:rPr>
        <w:t>、检测技术</w:t>
      </w:r>
    </w:p>
    <w:p>
      <w:pPr>
        <w:spacing w:before="140"/>
        <w:ind w:left="912" w:right="0" w:firstLine="0"/>
        <w:jc w:val="left"/>
        <w:rPr>
          <w:sz w:val="28"/>
        </w:rPr>
      </w:pPr>
      <w:r>
        <w:rPr>
          <w:rFonts w:ascii="Times New Roman" w:eastAsia="Times New Roman"/>
          <w:sz w:val="28"/>
        </w:rPr>
        <w:t>5</w:t>
      </w:r>
      <w:r>
        <w:rPr>
          <w:sz w:val="28"/>
        </w:rPr>
        <w:t>、混凝土强度推定</w:t>
      </w:r>
    </w:p>
    <w:p>
      <w:pPr>
        <w:spacing w:before="143"/>
        <w:ind w:left="912" w:right="0" w:firstLine="0"/>
        <w:jc w:val="left"/>
        <w:rPr>
          <w:sz w:val="28"/>
        </w:rPr>
      </w:pPr>
      <w:r>
        <w:rPr>
          <w:rFonts w:ascii="Times New Roman" w:eastAsia="Times New Roman"/>
          <w:sz w:val="28"/>
        </w:rPr>
        <w:t>6</w:t>
      </w:r>
      <w:r>
        <w:rPr>
          <w:sz w:val="28"/>
        </w:rPr>
        <w:t>、检测报告</w:t>
      </w:r>
    </w:p>
    <w:p>
      <w:pPr>
        <w:spacing w:before="141"/>
        <w:ind w:left="912" w:right="0" w:firstLine="0"/>
        <w:jc w:val="left"/>
        <w:rPr>
          <w:sz w:val="28"/>
        </w:rPr>
      </w:pPr>
      <w:r>
        <w:rPr>
          <w:rFonts w:ascii="Times New Roman" w:eastAsia="Times New Roman"/>
          <w:sz w:val="28"/>
        </w:rPr>
        <w:t>7</w:t>
      </w:r>
      <w:r>
        <w:rPr>
          <w:sz w:val="28"/>
        </w:rPr>
        <w:t>、回弹仪的操作、保养及校验</w:t>
      </w:r>
    </w:p>
    <w:p>
      <w:pPr>
        <w:spacing w:before="140"/>
        <w:ind w:left="912" w:right="0" w:firstLine="0"/>
        <w:jc w:val="left"/>
        <w:rPr>
          <w:sz w:val="28"/>
        </w:rPr>
      </w:pPr>
      <w:r>
        <w:rPr>
          <w:rFonts w:ascii="Times New Roman" w:eastAsia="Times New Roman"/>
          <w:sz w:val="28"/>
        </w:rPr>
        <w:t>8</w:t>
      </w:r>
      <w:r>
        <w:rPr>
          <w:sz w:val="28"/>
        </w:rPr>
        <w:t>、技术服务</w:t>
      </w:r>
    </w:p>
    <w:p>
      <w:pPr>
        <w:tabs>
          <w:tab w:val="left" w:pos="2429"/>
        </w:tabs>
        <w:spacing w:before="143"/>
        <w:ind w:left="912" w:right="0" w:firstLine="0"/>
        <w:jc w:val="left"/>
        <w:rPr>
          <w:sz w:val="28"/>
        </w:rPr>
      </w:pPr>
      <w:r>
        <w:rPr>
          <w:rFonts w:ascii="Times New Roman" w:eastAsia="Times New Roman"/>
          <w:sz w:val="28"/>
        </w:rPr>
        <w:t>9</w:t>
      </w:r>
      <w:r>
        <w:rPr>
          <w:sz w:val="28"/>
        </w:rPr>
        <w:t>、附</w:t>
      </w:r>
      <w:r>
        <w:rPr>
          <w:spacing w:val="67"/>
          <w:sz w:val="28"/>
        </w:rPr>
        <w:t>录</w:t>
      </w:r>
      <w:r>
        <w:rPr>
          <w:rFonts w:ascii="Times New Roman" w:eastAsia="Times New Roman"/>
          <w:sz w:val="28"/>
        </w:rPr>
        <w:t>A</w:t>
      </w:r>
      <w:r>
        <w:rPr>
          <w:rFonts w:ascii="Times New Roman" w:eastAsia="Times New Roman"/>
          <w:sz w:val="28"/>
        </w:rPr>
        <w:tab/>
      </w:r>
      <w:r>
        <w:rPr>
          <w:sz w:val="28"/>
        </w:rPr>
        <w:t>测区</w:t>
      </w:r>
      <w:r>
        <w:rPr>
          <w:spacing w:val="-3"/>
          <w:sz w:val="28"/>
        </w:rPr>
        <w:t>混</w:t>
      </w:r>
      <w:r>
        <w:rPr>
          <w:sz w:val="28"/>
        </w:rPr>
        <w:t>凝土强</w:t>
      </w:r>
      <w:r>
        <w:rPr>
          <w:spacing w:val="-3"/>
          <w:sz w:val="28"/>
        </w:rPr>
        <w:t>度</w:t>
      </w:r>
      <w:r>
        <w:rPr>
          <w:sz w:val="28"/>
        </w:rPr>
        <w:t>换算值</w:t>
      </w:r>
    </w:p>
    <w:p>
      <w:pPr>
        <w:spacing w:before="141"/>
        <w:ind w:left="912" w:right="0" w:firstLine="0"/>
        <w:jc w:val="left"/>
        <w:rPr>
          <w:sz w:val="28"/>
        </w:rPr>
      </w:pPr>
      <w:r>
        <w:rPr>
          <w:rFonts w:ascii="Times New Roman" w:eastAsia="Times New Roman"/>
          <w:sz w:val="28"/>
        </w:rPr>
        <w:t>10</w:t>
      </w:r>
      <w:r>
        <w:rPr>
          <w:sz w:val="28"/>
        </w:rPr>
        <w:t>、附录</w:t>
      </w:r>
      <w:r>
        <w:rPr>
          <w:rFonts w:ascii="Times New Roman" w:eastAsia="Times New Roman"/>
          <w:sz w:val="28"/>
        </w:rPr>
        <w:t xml:space="preserve">B </w:t>
      </w:r>
      <w:r>
        <w:rPr>
          <w:sz w:val="28"/>
        </w:rPr>
        <w:t>建立专用高强混凝土测强曲线技术要求</w:t>
      </w:r>
    </w:p>
    <w:p>
      <w:pPr>
        <w:spacing w:before="140"/>
        <w:ind w:left="912" w:right="0" w:firstLine="0"/>
        <w:jc w:val="left"/>
        <w:rPr>
          <w:sz w:val="28"/>
        </w:rPr>
      </w:pPr>
      <w:r>
        <w:rPr>
          <w:rFonts w:ascii="Times New Roman" w:eastAsia="Times New Roman"/>
          <w:spacing w:val="-5"/>
          <w:sz w:val="28"/>
        </w:rPr>
        <w:t>11</w:t>
      </w:r>
      <w:r>
        <w:rPr>
          <w:spacing w:val="-19"/>
          <w:sz w:val="28"/>
        </w:rPr>
        <w:t xml:space="preserve">、附录 </w:t>
      </w:r>
      <w:r>
        <w:rPr>
          <w:rFonts w:ascii="Times New Roman" w:eastAsia="Times New Roman"/>
          <w:sz w:val="28"/>
        </w:rPr>
        <w:t>C</w:t>
      </w:r>
      <w:r>
        <w:rPr>
          <w:rFonts w:ascii="Times New Roman" w:eastAsia="Times New Roman"/>
          <w:spacing w:val="69"/>
          <w:sz w:val="28"/>
        </w:rPr>
        <w:t xml:space="preserve"> </w:t>
      </w:r>
      <w:r>
        <w:rPr>
          <w:spacing w:val="-3"/>
          <w:sz w:val="28"/>
        </w:rPr>
        <w:t>高强混凝土强度检测报告</w:t>
      </w:r>
    </w:p>
    <w:p>
      <w:pPr>
        <w:spacing w:before="143"/>
        <w:ind w:left="912" w:right="0" w:firstLine="0"/>
        <w:jc w:val="left"/>
        <w:rPr>
          <w:sz w:val="28"/>
        </w:rPr>
      </w:pPr>
      <w:r>
        <w:rPr>
          <w:rFonts w:ascii="Times New Roman" w:eastAsia="Times New Roman"/>
          <w:sz w:val="28"/>
        </w:rPr>
        <w:t>12.</w:t>
      </w:r>
      <w:r>
        <w:rPr>
          <w:rFonts w:ascii="Times New Roman" w:eastAsia="Times New Roman"/>
          <w:spacing w:val="69"/>
          <w:sz w:val="28"/>
        </w:rPr>
        <w:t xml:space="preserve"> </w:t>
      </w:r>
      <w:r>
        <w:rPr>
          <w:spacing w:val="-3"/>
          <w:sz w:val="28"/>
        </w:rPr>
        <w:t>引用标准名录</w:t>
      </w:r>
    </w:p>
    <w:p>
      <w:pPr>
        <w:spacing w:after="0"/>
        <w:jc w:val="left"/>
        <w:rPr>
          <w:sz w:val="28"/>
        </w:rPr>
        <w:sectPr>
          <w:pgSz w:w="7940" w:h="11860"/>
          <w:pgMar w:top="1100" w:right="0" w:bottom="280" w:left="0" w:header="720" w:footer="720" w:gutter="0"/>
          <w:cols w:space="720" w:num="1"/>
        </w:sectPr>
      </w:pPr>
    </w:p>
    <w:p>
      <w:pPr>
        <w:tabs>
          <w:tab w:val="left" w:pos="1896"/>
        </w:tabs>
        <w:spacing w:before="114"/>
        <w:ind w:left="912" w:right="0" w:firstLine="0"/>
        <w:jc w:val="left"/>
        <w:rPr>
          <w:b/>
          <w:sz w:val="28"/>
        </w:rPr>
      </w:pPr>
      <w:r>
        <w:rPr>
          <w:rFonts w:ascii="Times New Roman" w:eastAsia="Times New Roman"/>
          <w:b/>
          <w:sz w:val="28"/>
        </w:rPr>
        <w:t>1</w:t>
      </w:r>
      <w:r>
        <w:rPr>
          <w:b/>
          <w:sz w:val="28"/>
        </w:rPr>
        <w:t>、概</w:t>
      </w:r>
      <w:r>
        <w:rPr>
          <w:b/>
          <w:sz w:val="28"/>
        </w:rPr>
        <w:tab/>
      </w:r>
      <w:r>
        <w:rPr>
          <w:b/>
          <w:sz w:val="28"/>
        </w:rPr>
        <w:t>述</w:t>
      </w:r>
    </w:p>
    <w:p>
      <w:pPr>
        <w:pStyle w:val="7"/>
        <w:spacing w:before="211" w:line="312" w:lineRule="auto"/>
        <w:ind w:left="912" w:right="700" w:firstLine="480"/>
        <w:jc w:val="both"/>
      </w:pPr>
      <w:r>
        <w:t>混凝土回弹仪是用一弹簧驱动弹击锤并通过弹击杆弹击混凝土表面所产生的瞬时弹性变形的恢复力，使弹击锤带动指针弹回并指示弹回的距离。以回弹值（弹回的距离与冲击前弹击锤与弹击杆的距离之比按百分之比计算</w:t>
      </w:r>
      <w:r>
        <w:rPr>
          <w:spacing w:val="-80"/>
        </w:rPr>
        <w:t>）</w:t>
      </w:r>
      <w:r>
        <w:rPr>
          <w:spacing w:val="-17"/>
        </w:rPr>
        <w:t>，作为混凝土</w:t>
      </w:r>
      <w:r>
        <w:t>抗压强度相关的指标之一，来推定混凝土的抗压强度的一种仪器。</w:t>
      </w:r>
    </w:p>
    <w:p>
      <w:pPr>
        <w:pStyle w:val="7"/>
        <w:spacing w:before="2" w:line="312" w:lineRule="auto"/>
        <w:ind w:left="912" w:right="579" w:firstLine="480"/>
        <w:jc w:val="both"/>
      </w:pPr>
      <w:r>
        <w:rPr>
          <w:spacing w:val="-4"/>
        </w:rPr>
        <w:t xml:space="preserve">用于检测现场混凝土结构或构件的 </w:t>
      </w:r>
      <w:r>
        <w:rPr>
          <w:rFonts w:ascii="Times New Roman" w:eastAsia="Times New Roman"/>
          <w:spacing w:val="-4"/>
        </w:rPr>
        <w:t xml:space="preserve">HT-450 </w:t>
      </w:r>
      <w:r>
        <w:rPr>
          <w:spacing w:val="-10"/>
        </w:rPr>
        <w:t>型回弹仪，在</w:t>
      </w:r>
      <w:r>
        <w:rPr>
          <w:spacing w:val="-3"/>
        </w:rPr>
        <w:t>我国应用多年，技术成熟并有相应的技术标准</w:t>
      </w:r>
      <w:r>
        <w:t>（中华人民共</w:t>
      </w:r>
      <w:r>
        <w:rPr>
          <w:spacing w:val="20"/>
        </w:rPr>
        <w:t>和国行业标准《高强混凝土强度检测技术规程》</w:t>
      </w:r>
      <w:r>
        <w:t>（</w:t>
      </w:r>
      <w:r>
        <w:rPr>
          <w:spacing w:val="-88"/>
        </w:rPr>
        <w:t xml:space="preserve"> </w:t>
      </w:r>
      <w:r>
        <w:rPr>
          <w:rFonts w:ascii="Times New Roman" w:eastAsia="Times New Roman"/>
        </w:rPr>
        <w:t>JGJ/T 294-2013</w:t>
      </w:r>
      <w:r>
        <w:t>）及回弹仪检定标准（</w:t>
      </w:r>
      <w:r>
        <w:rPr>
          <w:spacing w:val="-2"/>
        </w:rPr>
        <w:t>国家计量检定规程《回弹仪》</w:t>
      </w:r>
    </w:p>
    <w:p>
      <w:pPr>
        <w:pStyle w:val="7"/>
        <w:spacing w:before="3"/>
        <w:ind w:left="912"/>
      </w:pPr>
      <w:r>
        <w:t>（</w:t>
      </w:r>
      <w:r>
        <w:rPr>
          <w:rFonts w:ascii="Times New Roman" w:eastAsia="Times New Roman"/>
        </w:rPr>
        <w:t>JJG817-2011</w:t>
      </w:r>
      <w:r>
        <w:t>）</w:t>
      </w:r>
    </w:p>
    <w:p>
      <w:pPr>
        <w:pStyle w:val="7"/>
        <w:spacing w:before="93" w:line="312" w:lineRule="auto"/>
        <w:ind w:left="912" w:right="699" w:firstLine="480"/>
        <w:jc w:val="both"/>
      </w:pPr>
      <w:r>
        <w:t>随着我国经济建设的发展，建设工程中高层建筑日益增多，随之采用的高强混凝土也愈来愈多，使用回弹仪检测现</w:t>
      </w:r>
      <w:r>
        <w:rPr>
          <w:spacing w:val="-7"/>
        </w:rPr>
        <w:t xml:space="preserve">场高标号砼强度的要求愈加迫切。为此我厂在原 </w:t>
      </w:r>
      <w:r>
        <w:rPr>
          <w:rFonts w:ascii="Times New Roman" w:eastAsia="Times New Roman"/>
          <w:spacing w:val="-4"/>
        </w:rPr>
        <w:t xml:space="preserve">HT-225 </w:t>
      </w:r>
      <w:r>
        <w:rPr>
          <w:spacing w:val="-8"/>
        </w:rPr>
        <w:t>型砼</w:t>
      </w:r>
      <w:r>
        <w:rPr>
          <w:spacing w:val="-10"/>
        </w:rPr>
        <w:t xml:space="preserve">回弹仪基础上，通过多年试验改进，已研制出 </w:t>
      </w:r>
      <w:r>
        <w:rPr>
          <w:rFonts w:ascii="Times New Roman" w:eastAsia="Times New Roman"/>
          <w:spacing w:val="-4"/>
        </w:rPr>
        <w:t xml:space="preserve">HT-450 </w:t>
      </w:r>
      <w:r>
        <w:rPr>
          <w:spacing w:val="-5"/>
        </w:rPr>
        <w:t>型高强</w:t>
      </w:r>
      <w:r>
        <w:rPr>
          <w:spacing w:val="-3"/>
        </w:rPr>
        <w:t xml:space="preserve">砼回弹仪，用于检测砼抗压强度为 </w:t>
      </w:r>
      <w:r>
        <w:rPr>
          <w:rFonts w:ascii="Times New Roman" w:eastAsia="Times New Roman"/>
        </w:rPr>
        <w:t xml:space="preserve">20-110mPa </w:t>
      </w:r>
      <w:r>
        <w:rPr>
          <w:spacing w:val="-3"/>
        </w:rPr>
        <w:t>范围内的砼结</w:t>
      </w:r>
      <w:r>
        <w:t>构或构件。</w:t>
      </w:r>
    </w:p>
    <w:p>
      <w:pPr>
        <w:pStyle w:val="3"/>
        <w:spacing w:before="123"/>
      </w:pPr>
      <w:r>
        <w:rPr>
          <w:rFonts w:ascii="Times New Roman" w:eastAsia="Times New Roman"/>
        </w:rPr>
        <w:t>2</w:t>
      </w:r>
      <w:r>
        <w:t>、术语和符号</w:t>
      </w:r>
    </w:p>
    <w:p>
      <w:pPr>
        <w:pStyle w:val="11"/>
        <w:numPr>
          <w:ilvl w:val="1"/>
          <w:numId w:val="1"/>
        </w:numPr>
        <w:tabs>
          <w:tab w:val="left" w:pos="1333"/>
        </w:tabs>
        <w:spacing w:before="120" w:after="0" w:line="240" w:lineRule="auto"/>
        <w:ind w:left="1332" w:right="0" w:hanging="421"/>
        <w:jc w:val="left"/>
        <w:rPr>
          <w:sz w:val="24"/>
        </w:rPr>
      </w:pPr>
      <w:r>
        <w:rPr>
          <w:sz w:val="24"/>
        </w:rPr>
        <w:t>术语</w:t>
      </w:r>
    </w:p>
    <w:p>
      <w:pPr>
        <w:pStyle w:val="11"/>
        <w:numPr>
          <w:ilvl w:val="2"/>
          <w:numId w:val="1"/>
        </w:numPr>
        <w:tabs>
          <w:tab w:val="left" w:pos="1513"/>
        </w:tabs>
        <w:spacing w:before="91" w:after="0" w:line="240" w:lineRule="auto"/>
        <w:ind w:left="1512" w:right="0" w:hanging="601"/>
        <w:jc w:val="left"/>
        <w:rPr>
          <w:sz w:val="24"/>
        </w:rPr>
      </w:pPr>
      <w:r>
        <w:rPr>
          <w:sz w:val="24"/>
        </w:rPr>
        <w:t>测区</w:t>
      </w:r>
    </w:p>
    <w:p>
      <w:pPr>
        <w:pStyle w:val="7"/>
        <w:spacing w:before="94"/>
        <w:ind w:left="1512"/>
        <w:rPr>
          <w:rFonts w:ascii="Times New Roman" w:eastAsia="Times New Roman"/>
        </w:rPr>
      </w:pPr>
      <w:r>
        <w:t>按检测方法要求布置的具有一个或若干个测点的区域</w:t>
      </w:r>
      <w:r>
        <w:rPr>
          <w:rFonts w:ascii="Times New Roman" w:eastAsia="Times New Roman"/>
        </w:rPr>
        <w:t>.</w:t>
      </w:r>
    </w:p>
    <w:p>
      <w:pPr>
        <w:pStyle w:val="11"/>
        <w:numPr>
          <w:ilvl w:val="2"/>
          <w:numId w:val="1"/>
        </w:numPr>
        <w:tabs>
          <w:tab w:val="left" w:pos="1513"/>
        </w:tabs>
        <w:spacing w:before="93" w:after="0" w:line="240" w:lineRule="auto"/>
        <w:ind w:left="1512" w:right="0" w:hanging="601"/>
        <w:jc w:val="left"/>
        <w:rPr>
          <w:sz w:val="24"/>
        </w:rPr>
      </w:pPr>
      <w:r>
        <w:rPr>
          <w:sz w:val="24"/>
        </w:rPr>
        <w:t>测点</w:t>
      </w:r>
    </w:p>
    <w:p>
      <w:pPr>
        <w:spacing w:after="0" w:line="240" w:lineRule="auto"/>
        <w:jc w:val="left"/>
        <w:rPr>
          <w:sz w:val="24"/>
        </w:rPr>
        <w:sectPr>
          <w:footerReference r:id="rId5" w:type="default"/>
          <w:pgSz w:w="7940" w:h="11860"/>
          <w:pgMar w:top="1100" w:right="0" w:bottom="760" w:left="0" w:header="0" w:footer="562" w:gutter="0"/>
          <w:pgNumType w:start="1"/>
          <w:cols w:space="720" w:num="1"/>
        </w:sectPr>
      </w:pPr>
    </w:p>
    <w:p>
      <w:pPr>
        <w:pStyle w:val="7"/>
        <w:spacing w:before="60"/>
        <w:ind w:left="1512"/>
      </w:pPr>
      <w:r>
        <w:t>在测区内，取得检测数据的检测点。</w:t>
      </w:r>
    </w:p>
    <w:p>
      <w:pPr>
        <w:pStyle w:val="11"/>
        <w:numPr>
          <w:ilvl w:val="2"/>
          <w:numId w:val="1"/>
        </w:numPr>
        <w:tabs>
          <w:tab w:val="left" w:pos="1513"/>
        </w:tabs>
        <w:spacing w:before="93" w:after="0" w:line="240" w:lineRule="auto"/>
        <w:ind w:left="1512" w:right="0" w:hanging="601"/>
        <w:jc w:val="left"/>
        <w:rPr>
          <w:sz w:val="24"/>
        </w:rPr>
      </w:pPr>
      <w:r>
        <w:rPr>
          <w:sz w:val="24"/>
        </w:rPr>
        <w:t>测区混凝土抗压强度换算值</w:t>
      </w:r>
    </w:p>
    <w:p>
      <w:pPr>
        <w:pStyle w:val="7"/>
        <w:spacing w:before="94" w:line="312" w:lineRule="auto"/>
        <w:ind w:left="912" w:right="701" w:firstLine="720"/>
        <w:rPr>
          <w:rFonts w:ascii="Times New Roman" w:eastAsia="Times New Roman"/>
        </w:rPr>
      </w:pPr>
      <w:r>
        <w:t>根据测区混凝土中的声速代表值和回弹代表值通过测强曲线换算所的的该测区现龄期混凝土的抗压强度值</w:t>
      </w:r>
      <w:r>
        <w:rPr>
          <w:rFonts w:ascii="Times New Roman" w:eastAsia="Times New Roman"/>
        </w:rPr>
        <w:t>/</w:t>
      </w:r>
    </w:p>
    <w:p>
      <w:pPr>
        <w:pStyle w:val="11"/>
        <w:numPr>
          <w:ilvl w:val="2"/>
          <w:numId w:val="1"/>
        </w:numPr>
        <w:tabs>
          <w:tab w:val="left" w:pos="1513"/>
        </w:tabs>
        <w:spacing w:before="0" w:after="0" w:line="307" w:lineRule="exact"/>
        <w:ind w:left="1512" w:right="0" w:hanging="601"/>
        <w:jc w:val="left"/>
        <w:rPr>
          <w:sz w:val="24"/>
        </w:rPr>
      </w:pPr>
      <w:r>
        <w:rPr>
          <w:sz w:val="24"/>
        </w:rPr>
        <w:t>混凝土抗压强度推定值</w:t>
      </w:r>
    </w:p>
    <w:p>
      <w:pPr>
        <w:pStyle w:val="7"/>
        <w:spacing w:before="94"/>
        <w:ind w:left="1512"/>
      </w:pPr>
      <w:r>
        <w:t>测区混凝土抗压强度换算值总体分布中保证率不低于</w:t>
      </w:r>
    </w:p>
    <w:p>
      <w:pPr>
        <w:pStyle w:val="7"/>
        <w:spacing w:before="90"/>
        <w:ind w:left="912"/>
        <w:rPr>
          <w:rFonts w:ascii="Times New Roman" w:eastAsia="Times New Roman"/>
        </w:rPr>
      </w:pPr>
      <w:r>
        <w:rPr>
          <w:rFonts w:ascii="Times New Roman" w:eastAsia="Times New Roman"/>
        </w:rPr>
        <w:t>95%</w:t>
      </w:r>
      <w:r>
        <w:t>的结构或构件现龄期混凝土强度值</w:t>
      </w:r>
      <w:r>
        <w:rPr>
          <w:rFonts w:ascii="Times New Roman" w:eastAsia="Times New Roman"/>
        </w:rPr>
        <w:t>.</w:t>
      </w:r>
    </w:p>
    <w:p>
      <w:pPr>
        <w:pStyle w:val="11"/>
        <w:numPr>
          <w:ilvl w:val="2"/>
          <w:numId w:val="1"/>
        </w:numPr>
        <w:tabs>
          <w:tab w:val="left" w:pos="1513"/>
        </w:tabs>
        <w:spacing w:before="94" w:after="0" w:line="240" w:lineRule="auto"/>
        <w:ind w:left="1512" w:right="0" w:hanging="601"/>
        <w:jc w:val="left"/>
        <w:rPr>
          <w:sz w:val="24"/>
        </w:rPr>
      </w:pPr>
      <w:r>
        <w:rPr>
          <w:sz w:val="24"/>
        </w:rPr>
        <w:t>超声回弹综合法</w:t>
      </w:r>
    </w:p>
    <w:p>
      <w:pPr>
        <w:pStyle w:val="7"/>
        <w:spacing w:before="93" w:line="312" w:lineRule="auto"/>
        <w:ind w:left="912" w:right="701" w:firstLine="600"/>
      </w:pPr>
      <w:r>
        <w:t>通过测定混凝土的超声波声速值和回弹值检测混凝土抗压强度的方法。</w:t>
      </w:r>
    </w:p>
    <w:p>
      <w:pPr>
        <w:pStyle w:val="11"/>
        <w:numPr>
          <w:ilvl w:val="2"/>
          <w:numId w:val="1"/>
        </w:numPr>
        <w:tabs>
          <w:tab w:val="left" w:pos="1513"/>
        </w:tabs>
        <w:spacing w:before="0" w:after="0" w:line="307" w:lineRule="exact"/>
        <w:ind w:left="1512" w:right="0" w:hanging="601"/>
        <w:jc w:val="left"/>
        <w:rPr>
          <w:sz w:val="24"/>
        </w:rPr>
      </w:pPr>
      <w:r>
        <w:rPr>
          <w:sz w:val="24"/>
        </w:rPr>
        <w:t>回弹法</w:t>
      </w:r>
    </w:p>
    <w:p>
      <w:pPr>
        <w:pStyle w:val="7"/>
        <w:spacing w:before="94"/>
        <w:ind w:left="1392"/>
        <w:rPr>
          <w:rFonts w:ascii="Times New Roman" w:eastAsia="Times New Roman"/>
        </w:rPr>
      </w:pPr>
      <w:r>
        <w:t>根据回弹值推定混凝土强度的方法</w:t>
      </w:r>
      <w:r>
        <w:rPr>
          <w:rFonts w:ascii="Times New Roman" w:eastAsia="Times New Roman"/>
        </w:rPr>
        <w:t>.</w:t>
      </w:r>
    </w:p>
    <w:p>
      <w:pPr>
        <w:pStyle w:val="11"/>
        <w:numPr>
          <w:ilvl w:val="2"/>
          <w:numId w:val="1"/>
        </w:numPr>
        <w:tabs>
          <w:tab w:val="left" w:pos="1513"/>
        </w:tabs>
        <w:spacing w:before="91" w:after="0" w:line="240" w:lineRule="auto"/>
        <w:ind w:left="1512" w:right="0" w:hanging="601"/>
        <w:jc w:val="left"/>
        <w:rPr>
          <w:sz w:val="24"/>
        </w:rPr>
      </w:pPr>
      <w:r>
        <w:rPr>
          <w:sz w:val="24"/>
        </w:rPr>
        <w:t>波幅</w:t>
      </w:r>
    </w:p>
    <w:p>
      <w:pPr>
        <w:pStyle w:val="7"/>
        <w:spacing w:before="93" w:line="312" w:lineRule="auto"/>
        <w:ind w:left="912" w:right="708" w:firstLine="480"/>
      </w:pPr>
      <w:r>
        <w:t>超声脉冲波通过混凝土被换能器接收后，由超声波检测仪显示的首波信号的幅度。</w:t>
      </w:r>
    </w:p>
    <w:p>
      <w:pPr>
        <w:pStyle w:val="7"/>
        <w:spacing w:before="3"/>
        <w:rPr>
          <w:sz w:val="31"/>
        </w:rPr>
      </w:pPr>
    </w:p>
    <w:p>
      <w:pPr>
        <w:pStyle w:val="11"/>
        <w:numPr>
          <w:ilvl w:val="1"/>
          <w:numId w:val="1"/>
        </w:numPr>
        <w:tabs>
          <w:tab w:val="left" w:pos="1333"/>
        </w:tabs>
        <w:spacing w:before="0" w:after="0" w:line="289" w:lineRule="exact"/>
        <w:ind w:left="1332" w:right="0" w:hanging="421"/>
        <w:jc w:val="left"/>
        <w:rPr>
          <w:sz w:val="24"/>
        </w:rPr>
      </w:pPr>
      <w:r>
        <w:rPr>
          <w:sz w:val="24"/>
        </w:rPr>
        <w:t>符号</w:t>
      </w:r>
    </w:p>
    <w:p>
      <w:pPr>
        <w:spacing w:after="0" w:line="289" w:lineRule="exact"/>
        <w:jc w:val="left"/>
        <w:rPr>
          <w:sz w:val="24"/>
        </w:rPr>
        <w:sectPr>
          <w:pgSz w:w="7940" w:h="11860"/>
          <w:pgMar w:top="1100" w:right="0" w:bottom="780" w:left="0" w:header="0" w:footer="562" w:gutter="0"/>
          <w:cols w:space="720" w:num="1"/>
        </w:sectPr>
      </w:pPr>
    </w:p>
    <w:p>
      <w:pPr>
        <w:spacing w:before="0" w:line="320" w:lineRule="exact"/>
        <w:ind w:left="0" w:right="147" w:firstLine="0"/>
        <w:jc w:val="right"/>
        <w:rPr>
          <w:rFonts w:ascii="Times New Roman"/>
          <w:i/>
          <w:sz w:val="15"/>
        </w:rPr>
      </w:pPr>
      <w:r>
        <w:rPr>
          <w:rFonts w:ascii="Times New Roman"/>
          <w:i/>
          <w:w w:val="95"/>
          <w:sz w:val="25"/>
        </w:rPr>
        <w:t>e</w:t>
      </w:r>
      <w:r>
        <w:rPr>
          <w:rFonts w:ascii="Times New Roman"/>
          <w:i/>
          <w:w w:val="95"/>
          <w:position w:val="-5"/>
          <w:sz w:val="15"/>
        </w:rPr>
        <w:t>T</w:t>
      </w:r>
    </w:p>
    <w:p>
      <w:pPr>
        <w:spacing w:before="65" w:line="264" w:lineRule="auto"/>
        <w:ind w:left="1064" w:right="-2" w:firstLine="49"/>
        <w:jc w:val="left"/>
        <w:rPr>
          <w:rFonts w:ascii="Times New Roman"/>
          <w:i/>
          <w:sz w:val="13"/>
        </w:rPr>
      </w:pPr>
      <w:r>
        <w:pict>
          <v:shape id="_x0000_s1040" o:spid="_x0000_s1040" o:spt="202" type="#_x0000_t202" style="position:absolute;left:0pt;margin-left:49.55pt;margin-top:4.15pt;height:12.9pt;width:3.25pt;mso-position-horizontal-relative:page;z-index:251674624;mso-width-relative:page;mso-height-relative:page;" filled="f" stroked="f" coordsize="21600,21600">
            <v:path/>
            <v:fill on="f" focussize="0,0"/>
            <v:stroke on="f" joinstyle="miter"/>
            <v:imagedata o:title=""/>
            <o:lock v:ext="edit"/>
            <v:textbox inset="0mm,0mm,0mm,0mm">
              <w:txbxContent>
                <w:p>
                  <w:pPr>
                    <w:spacing w:before="0" w:line="257" w:lineRule="exact"/>
                    <w:ind w:left="0" w:right="0" w:firstLine="0"/>
                    <w:jc w:val="left"/>
                    <w:rPr>
                      <w:rFonts w:ascii="Times New Roman"/>
                      <w:i/>
                      <w:sz w:val="23"/>
                    </w:rPr>
                  </w:pPr>
                  <w:r>
                    <w:rPr>
                      <w:rFonts w:ascii="Times New Roman"/>
                      <w:i/>
                      <w:w w:val="100"/>
                      <w:sz w:val="23"/>
                    </w:rPr>
                    <w:t>f</w:t>
                  </w:r>
                </w:p>
              </w:txbxContent>
            </v:textbox>
          </v:shape>
        </w:pict>
      </w:r>
      <w:r>
        <w:rPr>
          <w:rFonts w:ascii="Times New Roman"/>
          <w:i/>
          <w:w w:val="105"/>
          <w:sz w:val="13"/>
        </w:rPr>
        <w:t>c cu</w:t>
      </w:r>
      <w:r>
        <w:rPr>
          <w:rFonts w:ascii="Times New Roman"/>
          <w:i/>
          <w:spacing w:val="-25"/>
          <w:w w:val="105"/>
          <w:sz w:val="13"/>
        </w:rPr>
        <w:t xml:space="preserve"> </w:t>
      </w:r>
      <w:r>
        <w:rPr>
          <w:rFonts w:ascii="Times New Roman"/>
          <w:spacing w:val="-9"/>
          <w:w w:val="105"/>
          <w:sz w:val="13"/>
        </w:rPr>
        <w:t>,</w:t>
      </w:r>
      <w:r>
        <w:rPr>
          <w:rFonts w:ascii="Times New Roman"/>
          <w:i/>
          <w:spacing w:val="-9"/>
          <w:w w:val="105"/>
          <w:sz w:val="13"/>
        </w:rPr>
        <w:t>i</w:t>
      </w:r>
    </w:p>
    <w:p>
      <w:pPr>
        <w:pStyle w:val="7"/>
        <w:spacing w:before="113"/>
        <w:ind w:left="-10"/>
      </w:pPr>
      <w:r>
        <w:br w:type="column"/>
      </w:r>
      <w:r>
        <w:t>—— 相对标准差</w:t>
      </w:r>
    </w:p>
    <w:p>
      <w:pPr>
        <w:pStyle w:val="7"/>
        <w:spacing w:before="90" w:line="291" w:lineRule="exact"/>
        <w:ind w:left="110"/>
      </w:pPr>
      <w:r>
        <w:rPr>
          <w:sz w:val="21"/>
        </w:rPr>
        <w:t xml:space="preserve">—— </w:t>
      </w:r>
      <w:r>
        <w:t xml:space="preserve">结构或构件第 </w:t>
      </w:r>
      <w:r>
        <w:rPr>
          <w:rFonts w:ascii="Times New Roman" w:hAnsi="Times New Roman" w:eastAsia="Times New Roman"/>
        </w:rPr>
        <w:t xml:space="preserve">i </w:t>
      </w:r>
      <w:r>
        <w:t>个测区的混凝土抗压强度换算值；</w:t>
      </w:r>
    </w:p>
    <w:p>
      <w:pPr>
        <w:spacing w:after="0" w:line="291" w:lineRule="exact"/>
        <w:sectPr>
          <w:type w:val="continuous"/>
          <w:pgSz w:w="7940" w:h="11860"/>
          <w:pgMar w:top="720" w:right="0" w:bottom="280" w:left="0" w:header="720" w:footer="720" w:gutter="0"/>
          <w:cols w:equalWidth="0" w:num="2">
            <w:col w:w="1274" w:space="40"/>
            <w:col w:w="6626"/>
          </w:cols>
        </w:sectPr>
      </w:pPr>
    </w:p>
    <w:p>
      <w:pPr>
        <w:spacing w:before="0" w:line="296" w:lineRule="exact"/>
        <w:ind w:left="993" w:right="0" w:firstLine="0"/>
        <w:jc w:val="left"/>
        <w:rPr>
          <w:rFonts w:ascii="Times New Roman"/>
          <w:i/>
          <w:sz w:val="13"/>
        </w:rPr>
      </w:pPr>
      <w:r>
        <w:rPr>
          <w:rFonts w:ascii="Times New Roman"/>
          <w:i/>
          <w:w w:val="105"/>
          <w:position w:val="6"/>
          <w:sz w:val="23"/>
        </w:rPr>
        <w:t>f</w:t>
      </w:r>
      <w:r>
        <w:rPr>
          <w:rFonts w:ascii="Times New Roman"/>
          <w:i/>
          <w:w w:val="105"/>
          <w:sz w:val="13"/>
        </w:rPr>
        <w:t xml:space="preserve">cu </w:t>
      </w:r>
      <w:r>
        <w:rPr>
          <w:rFonts w:ascii="Times New Roman"/>
          <w:w w:val="105"/>
          <w:sz w:val="13"/>
        </w:rPr>
        <w:t>,</w:t>
      </w:r>
      <w:r>
        <w:rPr>
          <w:rFonts w:ascii="Times New Roman"/>
          <w:i/>
          <w:w w:val="105"/>
          <w:sz w:val="13"/>
        </w:rPr>
        <w:t>e</w:t>
      </w:r>
    </w:p>
    <w:p>
      <w:pPr>
        <w:spacing w:before="89"/>
        <w:ind w:left="1114" w:right="0" w:firstLine="0"/>
        <w:jc w:val="left"/>
        <w:rPr>
          <w:rFonts w:ascii="Times New Roman"/>
          <w:i/>
          <w:sz w:val="13"/>
        </w:rPr>
      </w:pPr>
      <w:r>
        <w:pict>
          <v:shape id="_x0000_s1041" o:spid="_x0000_s1041" o:spt="202" type="#_x0000_t202" style="position:absolute;left:0pt;margin-left:49.55pt;margin-top:5.35pt;height:12.9pt;width:3.3pt;mso-position-horizontal-relative:page;z-index:251675648;mso-width-relative:page;mso-height-relative:page;" filled="f" stroked="f" coordsize="21600,21600">
            <v:path/>
            <v:fill on="f" focussize="0,0"/>
            <v:stroke on="f" joinstyle="miter"/>
            <v:imagedata o:title=""/>
            <o:lock v:ext="edit"/>
            <v:textbox inset="0mm,0mm,0mm,0mm">
              <w:txbxContent>
                <w:p>
                  <w:pPr>
                    <w:spacing w:before="0" w:line="257" w:lineRule="exact"/>
                    <w:ind w:left="0" w:right="0" w:firstLine="0"/>
                    <w:jc w:val="left"/>
                    <w:rPr>
                      <w:rFonts w:ascii="Times New Roman"/>
                      <w:i/>
                      <w:sz w:val="23"/>
                    </w:rPr>
                  </w:pPr>
                  <w:r>
                    <w:rPr>
                      <w:rFonts w:ascii="Times New Roman"/>
                      <w:i/>
                      <w:w w:val="102"/>
                      <w:sz w:val="23"/>
                    </w:rPr>
                    <w:t>f</w:t>
                  </w:r>
                </w:p>
              </w:txbxContent>
            </v:textbox>
          </v:shape>
        </w:pict>
      </w:r>
      <w:r>
        <w:rPr>
          <w:rFonts w:ascii="Times New Roman"/>
          <w:i/>
          <w:w w:val="104"/>
          <w:sz w:val="13"/>
        </w:rPr>
        <w:t>c</w:t>
      </w:r>
    </w:p>
    <w:p>
      <w:pPr>
        <w:spacing w:before="14"/>
        <w:ind w:left="1065" w:right="0" w:firstLine="0"/>
        <w:jc w:val="left"/>
        <w:rPr>
          <w:rFonts w:ascii="Times New Roman"/>
          <w:sz w:val="13"/>
        </w:rPr>
      </w:pPr>
      <w:r>
        <w:rPr>
          <w:rFonts w:ascii="Times New Roman"/>
          <w:i/>
          <w:w w:val="105"/>
          <w:sz w:val="13"/>
        </w:rPr>
        <w:t>cu</w:t>
      </w:r>
      <w:r>
        <w:rPr>
          <w:rFonts w:ascii="Times New Roman"/>
          <w:w w:val="105"/>
          <w:sz w:val="13"/>
        </w:rPr>
        <w:t>,min</w:t>
      </w:r>
    </w:p>
    <w:p>
      <w:pPr>
        <w:spacing w:before="94"/>
        <w:ind w:left="992" w:right="0" w:firstLine="0"/>
        <w:jc w:val="left"/>
        <w:rPr>
          <w:rFonts w:ascii="Times New Roman"/>
          <w:i/>
          <w:sz w:val="13"/>
        </w:rPr>
      </w:pPr>
      <w:r>
        <w:rPr>
          <w:rFonts w:ascii="Times New Roman"/>
          <w:i/>
          <w:w w:val="105"/>
          <w:position w:val="6"/>
          <w:sz w:val="23"/>
        </w:rPr>
        <w:t>f</w:t>
      </w:r>
      <w:r>
        <w:rPr>
          <w:rFonts w:ascii="Times New Roman"/>
          <w:i/>
          <w:w w:val="105"/>
          <w:sz w:val="13"/>
        </w:rPr>
        <w:t xml:space="preserve">cor </w:t>
      </w:r>
      <w:r>
        <w:rPr>
          <w:rFonts w:ascii="Times New Roman"/>
          <w:w w:val="105"/>
          <w:sz w:val="13"/>
        </w:rPr>
        <w:t>,</w:t>
      </w:r>
      <w:r>
        <w:rPr>
          <w:rFonts w:ascii="Times New Roman"/>
          <w:i/>
          <w:w w:val="105"/>
          <w:sz w:val="13"/>
        </w:rPr>
        <w:t>i</w:t>
      </w:r>
    </w:p>
    <w:p>
      <w:pPr>
        <w:spacing w:before="110"/>
        <w:ind w:left="-39" w:right="0" w:firstLine="0"/>
        <w:jc w:val="left"/>
        <w:rPr>
          <w:sz w:val="24"/>
        </w:rPr>
      </w:pPr>
      <w:r>
        <w:br w:type="column"/>
      </w:r>
      <w:r>
        <w:rPr>
          <w:sz w:val="21"/>
        </w:rPr>
        <w:t xml:space="preserve">—— </w:t>
      </w:r>
      <w:r>
        <w:rPr>
          <w:sz w:val="24"/>
        </w:rPr>
        <w:t>结构混凝土抗压强度推定值；</w:t>
      </w:r>
    </w:p>
    <w:p>
      <w:pPr>
        <w:pStyle w:val="7"/>
        <w:spacing w:before="93"/>
        <w:ind w:left="113"/>
      </w:pPr>
      <w:r>
        <w:rPr>
          <w:sz w:val="21"/>
        </w:rPr>
        <w:t xml:space="preserve">—— </w:t>
      </w:r>
      <w:r>
        <w:t>结构或构件最小的测区混凝土抗压强度换算值；</w:t>
      </w:r>
    </w:p>
    <w:p>
      <w:pPr>
        <w:pStyle w:val="7"/>
        <w:spacing w:before="91" w:line="291" w:lineRule="exact"/>
        <w:ind w:left="-7"/>
      </w:pPr>
      <w:r>
        <w:rPr>
          <w:sz w:val="21"/>
        </w:rPr>
        <w:t xml:space="preserve">—— </w:t>
      </w:r>
      <w:r>
        <w:rPr>
          <w:spacing w:val="58"/>
        </w:rPr>
        <w:t>第</w:t>
      </w:r>
      <w:r>
        <w:rPr>
          <w:rFonts w:ascii="Times New Roman" w:hAnsi="Times New Roman" w:eastAsia="Times New Roman"/>
        </w:rPr>
        <w:t xml:space="preserve">i </w:t>
      </w:r>
      <w:r>
        <w:rPr>
          <w:spacing w:val="-1"/>
        </w:rPr>
        <w:t>个混凝土芯样试件的抗压强度；</w:t>
      </w:r>
    </w:p>
    <w:p>
      <w:pPr>
        <w:spacing w:after="0" w:line="291" w:lineRule="exact"/>
        <w:sectPr>
          <w:type w:val="continuous"/>
          <w:pgSz w:w="7940" w:h="11860"/>
          <w:pgMar w:top="720" w:right="0" w:bottom="280" w:left="0" w:header="720" w:footer="720" w:gutter="0"/>
          <w:cols w:equalWidth="0" w:num="2">
            <w:col w:w="1451" w:space="40"/>
            <w:col w:w="6449"/>
          </w:cols>
        </w:sectPr>
      </w:pPr>
    </w:p>
    <w:p>
      <w:pPr>
        <w:spacing w:before="0" w:line="296" w:lineRule="exact"/>
        <w:ind w:left="0" w:right="0" w:firstLine="0"/>
        <w:jc w:val="right"/>
        <w:rPr>
          <w:rFonts w:ascii="Times New Roman"/>
          <w:i/>
          <w:sz w:val="13"/>
        </w:rPr>
      </w:pPr>
      <w:r>
        <w:rPr>
          <w:rFonts w:ascii="Times New Roman"/>
          <w:i/>
          <w:w w:val="105"/>
          <w:position w:val="6"/>
          <w:sz w:val="23"/>
        </w:rPr>
        <w:t>f</w:t>
      </w:r>
      <w:r>
        <w:rPr>
          <w:rFonts w:ascii="Times New Roman"/>
          <w:i/>
          <w:w w:val="105"/>
          <w:sz w:val="13"/>
        </w:rPr>
        <w:t xml:space="preserve">cu </w:t>
      </w:r>
      <w:r>
        <w:rPr>
          <w:rFonts w:ascii="Times New Roman"/>
          <w:w w:val="105"/>
          <w:sz w:val="13"/>
        </w:rPr>
        <w:t>,</w:t>
      </w:r>
      <w:r>
        <w:rPr>
          <w:rFonts w:ascii="Times New Roman"/>
          <w:i/>
          <w:w w:val="105"/>
          <w:sz w:val="13"/>
        </w:rPr>
        <w:t>i</w:t>
      </w:r>
    </w:p>
    <w:p>
      <w:pPr>
        <w:spacing w:before="89" w:line="152" w:lineRule="exact"/>
        <w:ind w:left="0" w:right="92" w:firstLine="0"/>
        <w:jc w:val="right"/>
        <w:rPr>
          <w:rFonts w:ascii="Times New Roman"/>
          <w:i/>
          <w:sz w:val="13"/>
        </w:rPr>
      </w:pPr>
      <w:r>
        <w:rPr>
          <w:rFonts w:ascii="Times New Roman"/>
          <w:i/>
          <w:position w:val="-9"/>
          <w:sz w:val="23"/>
        </w:rPr>
        <w:t xml:space="preserve">f </w:t>
      </w:r>
      <w:r>
        <w:rPr>
          <w:rFonts w:ascii="Times New Roman"/>
          <w:i/>
          <w:sz w:val="13"/>
        </w:rPr>
        <w:t>c</w:t>
      </w:r>
    </w:p>
    <w:p>
      <w:pPr>
        <w:pStyle w:val="7"/>
        <w:spacing w:before="110"/>
        <w:ind w:left="109"/>
      </w:pPr>
      <w:r>
        <w:br w:type="column"/>
      </w:r>
      <w:r>
        <w:rPr>
          <w:sz w:val="21"/>
        </w:rPr>
        <w:t xml:space="preserve">—— </w:t>
      </w:r>
      <w:r>
        <w:rPr>
          <w:spacing w:val="57"/>
        </w:rPr>
        <w:t>第</w:t>
      </w:r>
      <w:r>
        <w:rPr>
          <w:rFonts w:ascii="Times New Roman" w:hAnsi="Times New Roman" w:eastAsia="Times New Roman"/>
        </w:rPr>
        <w:t xml:space="preserve">i </w:t>
      </w:r>
      <w:r>
        <w:rPr>
          <w:spacing w:val="-1"/>
        </w:rPr>
        <w:t>个同条件混凝土标准试件的抗压强度；</w:t>
      </w:r>
    </w:p>
    <w:p>
      <w:pPr>
        <w:spacing w:after="0"/>
        <w:sectPr>
          <w:type w:val="continuous"/>
          <w:pgSz w:w="7940" w:h="11860"/>
          <w:pgMar w:top="720" w:right="0" w:bottom="280" w:left="0" w:header="720" w:footer="720" w:gutter="0"/>
          <w:cols w:equalWidth="0" w:num="2">
            <w:col w:w="1274" w:space="40"/>
            <w:col w:w="6626"/>
          </w:cols>
        </w:sectPr>
      </w:pPr>
    </w:p>
    <w:p>
      <w:pPr>
        <w:spacing w:before="0" w:line="281" w:lineRule="exact"/>
        <w:ind w:left="1069" w:right="0" w:firstLine="0"/>
        <w:jc w:val="left"/>
        <w:rPr>
          <w:sz w:val="24"/>
        </w:rPr>
      </w:pPr>
      <w:r>
        <w:rPr>
          <w:rFonts w:ascii="Times New Roman" w:hAnsi="Times New Roman" w:eastAsia="Times New Roman"/>
          <w:i/>
          <w:position w:val="8"/>
          <w:sz w:val="13"/>
        </w:rPr>
        <w:t xml:space="preserve">cu </w:t>
      </w:r>
      <w:r>
        <w:rPr>
          <w:rFonts w:ascii="Times New Roman" w:hAnsi="Times New Roman" w:eastAsia="Times New Roman"/>
          <w:position w:val="8"/>
          <w:sz w:val="13"/>
        </w:rPr>
        <w:t>,</w:t>
      </w:r>
      <w:r>
        <w:rPr>
          <w:rFonts w:ascii="Times New Roman" w:hAnsi="Times New Roman" w:eastAsia="Times New Roman"/>
          <w:i/>
          <w:position w:val="8"/>
          <w:sz w:val="13"/>
        </w:rPr>
        <w:t xml:space="preserve">i </w:t>
      </w:r>
      <w:r>
        <w:rPr>
          <w:rFonts w:ascii="Times New Roman" w:hAnsi="Times New Roman" w:eastAsia="Times New Roman"/>
          <w:position w:val="8"/>
          <w:sz w:val="13"/>
        </w:rPr>
        <w:t xml:space="preserve">0 </w:t>
      </w:r>
      <w:r>
        <w:rPr>
          <w:sz w:val="21"/>
        </w:rPr>
        <w:t xml:space="preserve">—— </w:t>
      </w:r>
      <w:r>
        <w:rPr>
          <w:spacing w:val="58"/>
          <w:sz w:val="24"/>
        </w:rPr>
        <w:t>第</w:t>
      </w:r>
      <w:r>
        <w:rPr>
          <w:rFonts w:ascii="Times New Roman" w:hAnsi="Times New Roman" w:eastAsia="Times New Roman"/>
          <w:sz w:val="24"/>
        </w:rPr>
        <w:t xml:space="preserve">i </w:t>
      </w:r>
      <w:r>
        <w:rPr>
          <w:spacing w:val="-1"/>
          <w:sz w:val="24"/>
        </w:rPr>
        <w:t>个测区修正前的混凝土强度换算值；</w:t>
      </w:r>
    </w:p>
    <w:p>
      <w:pPr>
        <w:spacing w:after="0" w:line="281" w:lineRule="exact"/>
        <w:jc w:val="left"/>
        <w:rPr>
          <w:sz w:val="24"/>
        </w:rPr>
        <w:sectPr>
          <w:type w:val="continuous"/>
          <w:pgSz w:w="7940" w:h="11860"/>
          <w:pgMar w:top="720" w:right="0" w:bottom="280" w:left="0" w:header="720" w:footer="720" w:gutter="0"/>
          <w:cols w:space="720" w:num="1"/>
        </w:sectPr>
      </w:pPr>
    </w:p>
    <w:p>
      <w:pPr>
        <w:spacing w:before="132" w:line="122" w:lineRule="auto"/>
        <w:ind w:left="992" w:right="0" w:firstLine="0"/>
        <w:jc w:val="left"/>
        <w:rPr>
          <w:rFonts w:ascii="Times New Roman"/>
          <w:i/>
          <w:sz w:val="13"/>
        </w:rPr>
      </w:pPr>
      <w:r>
        <w:rPr>
          <w:rFonts w:ascii="Times New Roman"/>
          <w:i/>
          <w:position w:val="-9"/>
          <w:sz w:val="23"/>
        </w:rPr>
        <w:t xml:space="preserve">f </w:t>
      </w:r>
      <w:r>
        <w:rPr>
          <w:rFonts w:ascii="Times New Roman"/>
          <w:i/>
          <w:sz w:val="13"/>
        </w:rPr>
        <w:t>c</w:t>
      </w:r>
    </w:p>
    <w:p>
      <w:pPr>
        <w:spacing w:before="0" w:line="234" w:lineRule="exact"/>
        <w:ind w:left="1066" w:right="0" w:firstLine="0"/>
        <w:jc w:val="left"/>
        <w:rPr>
          <w:sz w:val="24"/>
        </w:rPr>
      </w:pPr>
      <w:r>
        <w:rPr>
          <w:rFonts w:ascii="Times New Roman" w:hAnsi="Times New Roman" w:eastAsia="Times New Roman"/>
          <w:i/>
          <w:position w:val="8"/>
          <w:sz w:val="13"/>
        </w:rPr>
        <w:t xml:space="preserve">cu </w:t>
      </w:r>
      <w:r>
        <w:rPr>
          <w:rFonts w:ascii="Times New Roman" w:hAnsi="Times New Roman" w:eastAsia="Times New Roman"/>
          <w:position w:val="8"/>
          <w:sz w:val="13"/>
        </w:rPr>
        <w:t>,</w:t>
      </w:r>
      <w:r>
        <w:rPr>
          <w:rFonts w:ascii="Times New Roman" w:hAnsi="Times New Roman" w:eastAsia="Times New Roman"/>
          <w:i/>
          <w:position w:val="8"/>
          <w:sz w:val="13"/>
        </w:rPr>
        <w:t>i</w:t>
      </w:r>
      <w:r>
        <w:rPr>
          <w:rFonts w:ascii="Times New Roman" w:hAnsi="Times New Roman" w:eastAsia="Times New Roman"/>
          <w:position w:val="8"/>
          <w:sz w:val="13"/>
        </w:rPr>
        <w:t xml:space="preserve">1 </w:t>
      </w:r>
      <w:r>
        <w:rPr>
          <w:sz w:val="21"/>
        </w:rPr>
        <w:t xml:space="preserve">—— </w:t>
      </w:r>
      <w:r>
        <w:rPr>
          <w:spacing w:val="58"/>
          <w:sz w:val="24"/>
        </w:rPr>
        <w:t>第</w:t>
      </w:r>
      <w:r>
        <w:rPr>
          <w:rFonts w:ascii="Times New Roman" w:hAnsi="Times New Roman" w:eastAsia="Times New Roman"/>
          <w:sz w:val="24"/>
        </w:rPr>
        <w:t xml:space="preserve">i </w:t>
      </w:r>
      <w:r>
        <w:rPr>
          <w:spacing w:val="-1"/>
          <w:sz w:val="24"/>
        </w:rPr>
        <w:t>个测区修正后的混凝土强度换算值；</w:t>
      </w:r>
    </w:p>
    <w:p>
      <w:pPr>
        <w:spacing w:before="0" w:line="355" w:lineRule="exact"/>
        <w:ind w:left="938" w:right="0" w:firstLine="0"/>
        <w:jc w:val="left"/>
        <w:rPr>
          <w:sz w:val="24"/>
        </w:rPr>
      </w:pPr>
      <w:r>
        <w:rPr>
          <w:rFonts w:ascii="Times New Roman" w:hAnsi="Times New Roman" w:eastAsia="Times New Roman"/>
          <w:i/>
          <w:spacing w:val="-4"/>
          <w:position w:val="12"/>
          <w:sz w:val="23"/>
        </w:rPr>
        <w:t>l</w:t>
      </w:r>
      <w:r>
        <w:rPr>
          <w:rFonts w:ascii="Times New Roman" w:hAnsi="Times New Roman" w:eastAsia="Times New Roman"/>
          <w:i/>
          <w:spacing w:val="-4"/>
          <w:position w:val="6"/>
          <w:sz w:val="13"/>
        </w:rPr>
        <w:t xml:space="preserve">i </w:t>
      </w:r>
      <w:r>
        <w:rPr>
          <w:sz w:val="21"/>
        </w:rPr>
        <w:t xml:space="preserve">—— </w:t>
      </w:r>
      <w:r>
        <w:rPr>
          <w:spacing w:val="57"/>
          <w:sz w:val="24"/>
        </w:rPr>
        <w:t>第</w:t>
      </w:r>
      <w:r>
        <w:rPr>
          <w:rFonts w:ascii="Times New Roman" w:hAnsi="Times New Roman" w:eastAsia="Times New Roman"/>
          <w:sz w:val="24"/>
        </w:rPr>
        <w:t xml:space="preserve">i </w:t>
      </w:r>
      <w:r>
        <w:rPr>
          <w:spacing w:val="-1"/>
          <w:sz w:val="24"/>
        </w:rPr>
        <w:t>个测点的超声测距；</w:t>
      </w:r>
    </w:p>
    <w:p>
      <w:pPr>
        <w:spacing w:after="0" w:line="355" w:lineRule="exact"/>
        <w:jc w:val="left"/>
        <w:rPr>
          <w:sz w:val="24"/>
        </w:rPr>
        <w:sectPr>
          <w:pgSz w:w="7940" w:h="11860"/>
          <w:pgMar w:top="960" w:right="0" w:bottom="780" w:left="0" w:header="0" w:footer="562" w:gutter="0"/>
          <w:cols w:space="720" w:num="1"/>
        </w:sectPr>
      </w:pPr>
    </w:p>
    <w:p>
      <w:pPr>
        <w:spacing w:before="0" w:line="217" w:lineRule="exact"/>
        <w:ind w:left="0" w:right="18" w:firstLine="0"/>
        <w:jc w:val="right"/>
        <w:rPr>
          <w:rFonts w:ascii="Times New Roman"/>
          <w:i/>
          <w:sz w:val="9"/>
        </w:rPr>
      </w:pPr>
      <w:r>
        <w:rPr>
          <w:rFonts w:ascii="Times New Roman"/>
          <w:i/>
          <w:w w:val="105"/>
          <w:sz w:val="23"/>
        </w:rPr>
        <w:t>m</w:t>
      </w:r>
      <w:r>
        <w:rPr>
          <w:rFonts w:ascii="Times New Roman"/>
          <w:i/>
          <w:spacing w:val="27"/>
          <w:w w:val="105"/>
          <w:sz w:val="23"/>
        </w:rPr>
        <w:t xml:space="preserve"> </w:t>
      </w:r>
      <w:r>
        <w:rPr>
          <w:rFonts w:ascii="Times New Roman"/>
          <w:i/>
          <w:w w:val="105"/>
          <w:position w:val="-2"/>
          <w:sz w:val="9"/>
        </w:rPr>
        <w:t>c</w:t>
      </w:r>
    </w:p>
    <w:p>
      <w:pPr>
        <w:spacing w:before="0" w:line="133" w:lineRule="exact"/>
        <w:ind w:left="0" w:right="0" w:firstLine="0"/>
        <w:jc w:val="right"/>
        <w:rPr>
          <w:rFonts w:ascii="Times New Roman"/>
          <w:i/>
          <w:sz w:val="9"/>
        </w:rPr>
      </w:pPr>
      <w:r>
        <w:rPr>
          <w:rFonts w:ascii="Times New Roman"/>
          <w:i/>
          <w:w w:val="105"/>
          <w:position w:val="3"/>
          <w:sz w:val="13"/>
        </w:rPr>
        <w:t>f</w:t>
      </w:r>
      <w:r>
        <w:rPr>
          <w:rFonts w:ascii="Times New Roman"/>
          <w:i/>
          <w:w w:val="105"/>
          <w:sz w:val="9"/>
        </w:rPr>
        <w:t>cu</w:t>
      </w:r>
    </w:p>
    <w:p>
      <w:pPr>
        <w:pStyle w:val="7"/>
        <w:spacing w:before="140"/>
        <w:ind w:left="138"/>
      </w:pPr>
      <w:r>
        <w:br w:type="column"/>
      </w:r>
      <w:r>
        <w:rPr>
          <w:sz w:val="21"/>
        </w:rPr>
        <w:t xml:space="preserve">—— </w:t>
      </w:r>
      <w:r>
        <w:t>结构或构件测区混凝土抗压强度换算值的平均值；</w:t>
      </w:r>
    </w:p>
    <w:p>
      <w:pPr>
        <w:spacing w:after="0"/>
        <w:sectPr>
          <w:type w:val="continuous"/>
          <w:pgSz w:w="7940" w:h="11860"/>
          <w:pgMar w:top="720" w:right="0" w:bottom="280" w:left="0" w:header="720" w:footer="720" w:gutter="0"/>
          <w:cols w:equalWidth="0" w:num="2">
            <w:col w:w="1275" w:space="40"/>
            <w:col w:w="6625"/>
          </w:cols>
        </w:sectPr>
      </w:pPr>
    </w:p>
    <w:p>
      <w:pPr>
        <w:pStyle w:val="7"/>
        <w:spacing w:before="91" w:line="307" w:lineRule="exact"/>
        <w:ind w:left="206" w:right="487"/>
        <w:jc w:val="center"/>
        <w:rPr>
          <w:rFonts w:ascii="Times New Roman" w:hAnsi="Times New Roman" w:eastAsia="Times New Roman"/>
        </w:rPr>
      </w:pPr>
      <w:r>
        <w:rPr>
          <w:rFonts w:ascii="Times New Roman" w:hAnsi="Times New Roman" w:eastAsia="Times New Roman"/>
        </w:rPr>
        <w:t xml:space="preserve">n </w:t>
      </w:r>
      <w:r>
        <w:t>—— 测区数， 测点数，立方体试件数，芯样试件数</w:t>
      </w:r>
      <w:r>
        <w:rPr>
          <w:rFonts w:ascii="Times New Roman" w:hAnsi="Times New Roman" w:eastAsia="Times New Roman"/>
        </w:rPr>
        <w:t>;</w:t>
      </w:r>
    </w:p>
    <w:p>
      <w:pPr>
        <w:spacing w:before="0" w:line="401" w:lineRule="exact"/>
        <w:ind w:left="956" w:right="0" w:firstLine="0"/>
        <w:jc w:val="left"/>
        <w:rPr>
          <w:sz w:val="24"/>
        </w:rPr>
      </w:pPr>
      <w:r>
        <w:rPr>
          <w:rFonts w:ascii="Times New Roman" w:hAnsi="Times New Roman" w:eastAsia="Times New Roman"/>
          <w:i/>
          <w:spacing w:val="-3"/>
          <w:position w:val="12"/>
          <w:sz w:val="23"/>
        </w:rPr>
        <w:t>R</w:t>
      </w:r>
      <w:r>
        <w:rPr>
          <w:rFonts w:ascii="Times New Roman" w:hAnsi="Times New Roman" w:eastAsia="Times New Roman"/>
          <w:i/>
          <w:spacing w:val="-3"/>
          <w:position w:val="6"/>
          <w:sz w:val="13"/>
        </w:rPr>
        <w:t xml:space="preserve">i </w:t>
      </w:r>
      <w:r>
        <w:rPr>
          <w:sz w:val="21"/>
        </w:rPr>
        <w:t xml:space="preserve">—— </w:t>
      </w:r>
      <w:r>
        <w:rPr>
          <w:spacing w:val="57"/>
          <w:sz w:val="24"/>
        </w:rPr>
        <w:t>第</w:t>
      </w:r>
      <w:r>
        <w:rPr>
          <w:rFonts w:ascii="Times New Roman" w:hAnsi="Times New Roman" w:eastAsia="Times New Roman"/>
          <w:sz w:val="24"/>
        </w:rPr>
        <w:t xml:space="preserve">i </w:t>
      </w:r>
      <w:r>
        <w:rPr>
          <w:spacing w:val="-1"/>
          <w:sz w:val="24"/>
        </w:rPr>
        <w:t>个测点的有效回弹值；</w:t>
      </w:r>
    </w:p>
    <w:p>
      <w:pPr>
        <w:pStyle w:val="7"/>
        <w:spacing w:before="94" w:line="278" w:lineRule="exact"/>
        <w:ind w:left="912"/>
      </w:pPr>
      <w:r>
        <w:rPr>
          <w:rFonts w:ascii="Times New Roman" w:hAnsi="Times New Roman" w:eastAsia="Times New Roman"/>
        </w:rPr>
        <w:t xml:space="preserve">R </w:t>
      </w:r>
      <w:r>
        <w:t>—— 测区回弹代表值；</w:t>
      </w:r>
    </w:p>
    <w:p>
      <w:pPr>
        <w:spacing w:before="0" w:line="147" w:lineRule="exact"/>
        <w:ind w:left="941" w:right="0" w:firstLine="0"/>
        <w:jc w:val="left"/>
        <w:rPr>
          <w:rFonts w:ascii="Times New Roman"/>
          <w:i/>
          <w:sz w:val="9"/>
        </w:rPr>
      </w:pPr>
      <w:r>
        <w:rPr>
          <w:rFonts w:ascii="Times New Roman"/>
          <w:w w:val="105"/>
          <w:sz w:val="23"/>
        </w:rPr>
        <w:t xml:space="preserve">s </w:t>
      </w:r>
      <w:r>
        <w:rPr>
          <w:rFonts w:ascii="Times New Roman"/>
          <w:i/>
          <w:w w:val="105"/>
          <w:position w:val="-2"/>
          <w:sz w:val="9"/>
        </w:rPr>
        <w:t>c</w:t>
      </w:r>
    </w:p>
    <w:p>
      <w:pPr>
        <w:spacing w:after="0" w:line="147" w:lineRule="exact"/>
        <w:jc w:val="left"/>
        <w:rPr>
          <w:rFonts w:ascii="Times New Roman"/>
          <w:sz w:val="9"/>
        </w:rPr>
        <w:sectPr>
          <w:type w:val="continuous"/>
          <w:pgSz w:w="7940" w:h="11860"/>
          <w:pgMar w:top="720" w:right="0" w:bottom="280" w:left="0" w:header="720" w:footer="720" w:gutter="0"/>
          <w:cols w:space="720" w:num="1"/>
        </w:sectPr>
      </w:pPr>
    </w:p>
    <w:p>
      <w:pPr>
        <w:spacing w:before="12"/>
        <w:ind w:left="0" w:right="0" w:firstLine="0"/>
        <w:jc w:val="right"/>
        <w:rPr>
          <w:rFonts w:ascii="Times New Roman"/>
          <w:i/>
          <w:sz w:val="9"/>
        </w:rPr>
      </w:pPr>
      <w:r>
        <w:rPr>
          <w:rFonts w:ascii="Times New Roman"/>
          <w:i/>
          <w:w w:val="105"/>
          <w:position w:val="3"/>
          <w:sz w:val="13"/>
        </w:rPr>
        <w:t>f</w:t>
      </w:r>
      <w:r>
        <w:rPr>
          <w:rFonts w:ascii="Times New Roman"/>
          <w:i/>
          <w:w w:val="105"/>
          <w:sz w:val="9"/>
        </w:rPr>
        <w:t>cu</w:t>
      </w:r>
    </w:p>
    <w:p>
      <w:pPr>
        <w:spacing w:before="93"/>
        <w:ind w:left="0" w:right="90" w:firstLine="0"/>
        <w:jc w:val="right"/>
        <w:rPr>
          <w:rFonts w:ascii="Times New Roman"/>
          <w:i/>
          <w:sz w:val="13"/>
        </w:rPr>
      </w:pPr>
      <w:r>
        <w:rPr>
          <w:rFonts w:ascii="Times New Roman"/>
          <w:i/>
          <w:w w:val="95"/>
          <w:sz w:val="23"/>
        </w:rPr>
        <w:t>T</w:t>
      </w:r>
      <w:r>
        <w:rPr>
          <w:rFonts w:ascii="Times New Roman"/>
          <w:i/>
          <w:w w:val="95"/>
          <w:position w:val="-5"/>
          <w:sz w:val="13"/>
        </w:rPr>
        <w:t>k</w:t>
      </w:r>
    </w:p>
    <w:p>
      <w:pPr>
        <w:pStyle w:val="7"/>
        <w:spacing w:line="281" w:lineRule="exact"/>
        <w:ind w:left="135"/>
        <w:rPr>
          <w:rFonts w:ascii="Times New Roman" w:hAnsi="Times New Roman" w:eastAsia="Times New Roman"/>
        </w:rPr>
      </w:pPr>
      <w:r>
        <w:br w:type="column"/>
      </w:r>
      <w:r>
        <w:rPr>
          <w:sz w:val="21"/>
        </w:rPr>
        <w:t xml:space="preserve">—— </w:t>
      </w:r>
      <w:r>
        <w:t>结构或构件测区混凝土抗压强度换算值的标准差</w:t>
      </w:r>
      <w:r>
        <w:rPr>
          <w:rFonts w:ascii="Times New Roman" w:hAnsi="Times New Roman" w:eastAsia="Times New Roman"/>
        </w:rPr>
        <w:t>;</w:t>
      </w:r>
    </w:p>
    <w:p>
      <w:pPr>
        <w:spacing w:before="93" w:line="307" w:lineRule="exact"/>
        <w:ind w:left="29" w:right="0" w:firstLine="0"/>
        <w:jc w:val="left"/>
        <w:rPr>
          <w:sz w:val="24"/>
        </w:rPr>
      </w:pPr>
      <w:r>
        <w:rPr>
          <w:sz w:val="21"/>
        </w:rPr>
        <w:t xml:space="preserve">—— </w:t>
      </w:r>
      <w:r>
        <w:rPr>
          <w:sz w:val="24"/>
        </w:rPr>
        <w:t>空气的摄氏温度</w:t>
      </w:r>
    </w:p>
    <w:p>
      <w:pPr>
        <w:spacing w:after="0" w:line="307" w:lineRule="exact"/>
        <w:jc w:val="left"/>
        <w:rPr>
          <w:sz w:val="24"/>
        </w:rPr>
        <w:sectPr>
          <w:type w:val="continuous"/>
          <w:pgSz w:w="7940" w:h="11860"/>
          <w:pgMar w:top="720" w:right="0" w:bottom="280" w:left="0" w:header="720" w:footer="720" w:gutter="0"/>
          <w:cols w:equalWidth="0" w:num="2">
            <w:col w:w="1203" w:space="40"/>
            <w:col w:w="6697"/>
          </w:cols>
        </w:sectPr>
      </w:pPr>
    </w:p>
    <w:p>
      <w:pPr>
        <w:spacing w:before="0" w:line="400" w:lineRule="exact"/>
        <w:ind w:left="938" w:right="0" w:firstLine="0"/>
        <w:jc w:val="left"/>
        <w:rPr>
          <w:sz w:val="24"/>
        </w:rPr>
      </w:pPr>
      <w:r>
        <w:rPr>
          <w:rFonts w:ascii="Times New Roman" w:hAnsi="Times New Roman" w:eastAsia="Times New Roman"/>
          <w:i/>
          <w:position w:val="12"/>
          <w:sz w:val="23"/>
        </w:rPr>
        <w:t>t</w:t>
      </w:r>
      <w:r>
        <w:rPr>
          <w:rFonts w:ascii="Times New Roman" w:hAnsi="Times New Roman" w:eastAsia="Times New Roman"/>
          <w:i/>
          <w:position w:val="6"/>
          <w:sz w:val="13"/>
        </w:rPr>
        <w:t xml:space="preserve">i </w:t>
      </w:r>
      <w:r>
        <w:rPr>
          <w:sz w:val="21"/>
        </w:rPr>
        <w:t xml:space="preserve">—— </w:t>
      </w:r>
      <w:r>
        <w:rPr>
          <w:spacing w:val="57"/>
          <w:sz w:val="24"/>
        </w:rPr>
        <w:t>第</w:t>
      </w:r>
      <w:r>
        <w:rPr>
          <w:rFonts w:ascii="Times New Roman" w:hAnsi="Times New Roman" w:eastAsia="Times New Roman"/>
          <w:sz w:val="24"/>
        </w:rPr>
        <w:t xml:space="preserve">i  </w:t>
      </w:r>
      <w:r>
        <w:rPr>
          <w:spacing w:val="-1"/>
          <w:sz w:val="24"/>
        </w:rPr>
        <w:t>个测点的声时读数；</w:t>
      </w:r>
    </w:p>
    <w:p>
      <w:pPr>
        <w:spacing w:before="0" w:line="400" w:lineRule="exact"/>
        <w:ind w:left="940" w:right="0" w:firstLine="0"/>
        <w:jc w:val="left"/>
        <w:rPr>
          <w:sz w:val="24"/>
        </w:rPr>
      </w:pPr>
      <w:r>
        <w:rPr>
          <w:rFonts w:ascii="Times New Roman" w:hAnsi="Times New Roman" w:eastAsia="Times New Roman"/>
          <w:i/>
          <w:position w:val="12"/>
          <w:sz w:val="23"/>
        </w:rPr>
        <w:t>t</w:t>
      </w:r>
      <w:r>
        <w:rPr>
          <w:rFonts w:ascii="Times New Roman" w:hAnsi="Times New Roman" w:eastAsia="Times New Roman"/>
          <w:position w:val="6"/>
          <w:sz w:val="13"/>
        </w:rPr>
        <w:t xml:space="preserve">0 </w:t>
      </w:r>
      <w:r>
        <w:rPr>
          <w:sz w:val="21"/>
        </w:rPr>
        <w:t xml:space="preserve">—— </w:t>
      </w:r>
      <w:r>
        <w:rPr>
          <w:sz w:val="24"/>
        </w:rPr>
        <w:t>声时初读数；</w:t>
      </w:r>
    </w:p>
    <w:p>
      <w:pPr>
        <w:pStyle w:val="7"/>
        <w:spacing w:before="93"/>
        <w:ind w:left="912"/>
      </w:pPr>
      <w:r>
        <w:rPr>
          <w:rFonts w:ascii="Times New Roman" w:hAnsi="Times New Roman" w:eastAsia="Times New Roman"/>
        </w:rPr>
        <w:t>ν</w:t>
      </w:r>
      <w:r>
        <w:rPr>
          <w:rFonts w:ascii="Times New Roman" w:hAnsi="Times New Roman" w:eastAsia="Times New Roman"/>
          <w:spacing w:val="59"/>
        </w:rPr>
        <w:t xml:space="preserve"> </w:t>
      </w:r>
      <w:r>
        <w:t>—— 测区混凝土的声速代表值；</w:t>
      </w:r>
    </w:p>
    <w:p>
      <w:pPr>
        <w:pStyle w:val="7"/>
        <w:spacing w:before="94"/>
        <w:ind w:left="912"/>
      </w:pPr>
      <w:r>
        <w:rPr>
          <w:rFonts w:ascii="Times New Roman" w:hAnsi="Times New Roman" w:eastAsia="Times New Roman"/>
        </w:rPr>
        <w:t>ν</w:t>
      </w:r>
      <w:r>
        <w:rPr>
          <w:rFonts w:ascii="Times New Roman" w:hAnsi="Times New Roman" w:eastAsia="Times New Roman"/>
          <w:vertAlign w:val="subscript"/>
        </w:rPr>
        <w:t>k</w:t>
      </w:r>
      <w:r>
        <w:rPr>
          <w:rFonts w:ascii="Times New Roman" w:hAnsi="Times New Roman" w:eastAsia="Times New Roman"/>
          <w:spacing w:val="20"/>
          <w:vertAlign w:val="baseline"/>
        </w:rPr>
        <w:t xml:space="preserve"> </w:t>
      </w:r>
      <w:r>
        <w:rPr>
          <w:spacing w:val="-2"/>
          <w:vertAlign w:val="baseline"/>
        </w:rPr>
        <w:t>—— 空气中声速计算值；</w:t>
      </w:r>
    </w:p>
    <w:p>
      <w:pPr>
        <w:pStyle w:val="7"/>
        <w:spacing w:before="91"/>
        <w:ind w:left="912"/>
      </w:pPr>
      <w:r>
        <w:rPr>
          <w:rFonts w:ascii="Times New Roman" w:hAnsi="Times New Roman" w:eastAsia="Times New Roman"/>
        </w:rPr>
        <w:t>ν</w:t>
      </w:r>
      <w:r>
        <w:rPr>
          <w:rFonts w:ascii="Times New Roman" w:hAnsi="Times New Roman" w:eastAsia="Times New Roman"/>
          <w:vertAlign w:val="superscript"/>
        </w:rPr>
        <w:t>0</w:t>
      </w:r>
      <w:r>
        <w:rPr>
          <w:rFonts w:ascii="Times New Roman" w:hAnsi="Times New Roman" w:eastAsia="Times New Roman"/>
          <w:spacing w:val="20"/>
          <w:vertAlign w:val="baseline"/>
        </w:rPr>
        <w:t xml:space="preserve"> </w:t>
      </w:r>
      <w:r>
        <w:rPr>
          <w:spacing w:val="-2"/>
          <w:vertAlign w:val="baseline"/>
        </w:rPr>
        <w:t>—— 空气中声速实测值；</w:t>
      </w:r>
    </w:p>
    <w:p>
      <w:pPr>
        <w:pStyle w:val="7"/>
        <w:spacing w:before="93" w:line="312" w:lineRule="auto"/>
        <w:ind w:left="912" w:right="2938"/>
      </w:pPr>
      <w:r>
        <w:rPr>
          <w:rFonts w:ascii="Times New Roman" w:hAnsi="Times New Roman" w:eastAsia="Times New Roman"/>
        </w:rPr>
        <w:t>ν</w:t>
      </w:r>
      <w:r>
        <w:rPr>
          <w:rFonts w:ascii="Times New Roman" w:hAnsi="Times New Roman" w:eastAsia="Times New Roman"/>
          <w:vertAlign w:val="subscript"/>
        </w:rPr>
        <w:t>i</w:t>
      </w:r>
      <w:r>
        <w:rPr>
          <w:rFonts w:ascii="Times New Roman" w:hAnsi="Times New Roman" w:eastAsia="Times New Roman"/>
          <w:vertAlign w:val="baseline"/>
        </w:rPr>
        <w:t xml:space="preserve"> </w:t>
      </w:r>
      <w:r>
        <w:rPr>
          <w:vertAlign w:val="baseline"/>
        </w:rPr>
        <w:t xml:space="preserve">—— 第 </w:t>
      </w:r>
      <w:r>
        <w:rPr>
          <w:rFonts w:ascii="Times New Roman" w:hAnsi="Times New Roman" w:eastAsia="Times New Roman"/>
          <w:vertAlign w:val="baseline"/>
        </w:rPr>
        <w:t xml:space="preserve">i  </w:t>
      </w:r>
      <w:r>
        <w:rPr>
          <w:vertAlign w:val="baseline"/>
        </w:rPr>
        <w:t>个测点的混凝土中声速值</w:t>
      </w:r>
      <w:r>
        <w:rPr>
          <w:rFonts w:ascii="Times New Roman" w:hAnsi="Times New Roman" w:eastAsia="Times New Roman"/>
          <w:vertAlign w:val="baseline"/>
        </w:rPr>
        <w:t xml:space="preserve">; </w:t>
      </w:r>
      <w:r>
        <w:rPr>
          <w:position w:val="2"/>
          <w:vertAlign w:val="baseline"/>
        </w:rPr>
        <w:t>Δ</w:t>
      </w:r>
      <w:r>
        <w:rPr>
          <w:sz w:val="12"/>
          <w:vertAlign w:val="baseline"/>
        </w:rPr>
        <w:t xml:space="preserve">tot </w:t>
      </w:r>
      <w:r>
        <w:rPr>
          <w:position w:val="2"/>
          <w:vertAlign w:val="baseline"/>
        </w:rPr>
        <w:t>—— 测区混凝土强度修正量。</w:t>
      </w:r>
    </w:p>
    <w:p>
      <w:pPr>
        <w:spacing w:after="0" w:line="312" w:lineRule="auto"/>
        <w:sectPr>
          <w:type w:val="continuous"/>
          <w:pgSz w:w="7940" w:h="11860"/>
          <w:pgMar w:top="720" w:right="0" w:bottom="280" w:left="0" w:header="720" w:footer="720" w:gutter="0"/>
          <w:cols w:space="720" w:num="1"/>
        </w:sectPr>
      </w:pPr>
    </w:p>
    <w:p>
      <w:pPr>
        <w:pStyle w:val="7"/>
        <w:spacing w:before="8"/>
        <w:rPr>
          <w:sz w:val="8"/>
        </w:rPr>
      </w:pPr>
    </w:p>
    <w:p>
      <w:pPr>
        <w:pStyle w:val="3"/>
        <w:spacing w:before="70"/>
      </w:pPr>
      <w:r>
        <w:rPr>
          <w:rFonts w:ascii="Times New Roman" w:eastAsia="Times New Roman"/>
        </w:rPr>
        <w:t>3</w:t>
      </w:r>
      <w:r>
        <w:t>、回弹仪结构及主要性能指标</w:t>
      </w:r>
    </w:p>
    <w:p>
      <w:pPr>
        <w:pStyle w:val="4"/>
        <w:numPr>
          <w:ilvl w:val="1"/>
          <w:numId w:val="2"/>
        </w:numPr>
        <w:tabs>
          <w:tab w:val="left" w:pos="1405"/>
        </w:tabs>
        <w:spacing w:before="242" w:after="0" w:line="240" w:lineRule="auto"/>
        <w:ind w:left="1404" w:right="0" w:hanging="493"/>
        <w:jc w:val="left"/>
      </w:pPr>
      <w:r>
        <w:rPr>
          <w:spacing w:val="-2"/>
        </w:rPr>
        <w:t>回弹仪结构</w:t>
      </w:r>
    </w:p>
    <w:p>
      <w:pPr>
        <w:pStyle w:val="7"/>
        <w:spacing w:before="46" w:line="235" w:lineRule="auto"/>
        <w:ind w:left="912" w:right="697" w:firstLine="568"/>
      </w:pPr>
      <w:r>
        <w:drawing>
          <wp:anchor distT="0" distB="0" distL="0" distR="0" simplePos="0" relativeHeight="251659264" behindDoc="0" locked="0" layoutInCell="1" allowOverlap="1">
            <wp:simplePos x="0" y="0"/>
            <wp:positionH relativeFrom="page">
              <wp:posOffset>819150</wp:posOffset>
            </wp:positionH>
            <wp:positionV relativeFrom="paragraph">
              <wp:posOffset>459740</wp:posOffset>
            </wp:positionV>
            <wp:extent cx="3444875" cy="42475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3444976" cy="4247388"/>
                    </a:xfrm>
                    <a:prstGeom prst="rect">
                      <a:avLst/>
                    </a:prstGeom>
                  </pic:spPr>
                </pic:pic>
              </a:graphicData>
            </a:graphic>
          </wp:anchor>
        </w:drawing>
      </w:r>
      <w:r>
        <w:rPr>
          <w:spacing w:val="-29"/>
        </w:rPr>
        <w:t xml:space="preserve">图 </w:t>
      </w:r>
      <w:r>
        <w:rPr>
          <w:rFonts w:ascii="Times New Roman" w:eastAsia="Times New Roman"/>
        </w:rPr>
        <w:t xml:space="preserve">1 </w:t>
      </w:r>
      <w:r>
        <w:rPr>
          <w:spacing w:val="-6"/>
        </w:rPr>
        <w:t>示出</w:t>
      </w:r>
      <w:r>
        <w:rPr>
          <w:spacing w:val="-5"/>
        </w:rPr>
        <w:t>（</w:t>
      </w:r>
      <w:r>
        <w:rPr>
          <w:rFonts w:ascii="Times New Roman" w:eastAsia="Times New Roman"/>
          <w:spacing w:val="-5"/>
        </w:rPr>
        <w:t>HT-450</w:t>
      </w:r>
      <w:r>
        <w:rPr>
          <w:spacing w:val="-5"/>
        </w:rPr>
        <w:t>）</w:t>
      </w:r>
      <w:r>
        <w:rPr>
          <w:spacing w:val="-1"/>
        </w:rPr>
        <w:t>型高强砼回弹仪在弹击后的纵向剖</w:t>
      </w:r>
      <w:r>
        <w:t>面结构示意图。</w:t>
      </w:r>
    </w:p>
    <w:p>
      <w:pPr>
        <w:pStyle w:val="2"/>
        <w:spacing w:before="158"/>
        <w:ind w:left="111"/>
        <w:jc w:val="center"/>
        <w:rPr>
          <w:rFonts w:ascii="Times New Roman" w:eastAsia="Times New Roman"/>
        </w:rPr>
      </w:pPr>
      <w:r>
        <w:t xml:space="preserve">图 </w:t>
      </w:r>
      <w:r>
        <w:rPr>
          <w:rFonts w:ascii="Times New Roman" w:eastAsia="Times New Roman"/>
        </w:rPr>
        <w:t>1</w:t>
      </w:r>
    </w:p>
    <w:p>
      <w:pPr>
        <w:spacing w:after="0"/>
        <w:jc w:val="center"/>
        <w:rPr>
          <w:rFonts w:ascii="Times New Roman" w:eastAsia="Times New Roman"/>
        </w:rPr>
        <w:sectPr>
          <w:pgSz w:w="7940" w:h="11860"/>
          <w:pgMar w:top="1100" w:right="0" w:bottom="780" w:left="0" w:header="0" w:footer="562" w:gutter="0"/>
          <w:cols w:space="720" w:num="1"/>
        </w:sectPr>
      </w:pPr>
    </w:p>
    <w:p>
      <w:pPr>
        <w:pStyle w:val="11"/>
        <w:numPr>
          <w:ilvl w:val="2"/>
          <w:numId w:val="2"/>
        </w:numPr>
        <w:tabs>
          <w:tab w:val="left" w:pos="1632"/>
          <w:tab w:val="left" w:pos="1633"/>
        </w:tabs>
        <w:spacing w:before="60" w:after="0" w:line="312" w:lineRule="auto"/>
        <w:ind w:left="912" w:right="576" w:firstLine="0"/>
        <w:jc w:val="left"/>
        <w:rPr>
          <w:sz w:val="24"/>
        </w:rPr>
      </w:pPr>
      <w:r>
        <w:rPr>
          <w:spacing w:val="-3"/>
          <w:sz w:val="24"/>
        </w:rPr>
        <w:t xml:space="preserve">测定回弹值的仪器，必须采用能量为 </w:t>
      </w:r>
      <w:r>
        <w:rPr>
          <w:rFonts w:ascii="Times New Roman" w:eastAsia="Times New Roman"/>
          <w:sz w:val="24"/>
        </w:rPr>
        <w:t>4.5J</w:t>
      </w:r>
      <w:r>
        <w:rPr>
          <w:rFonts w:ascii="Times New Roman" w:eastAsia="Times New Roman"/>
          <w:spacing w:val="26"/>
          <w:sz w:val="24"/>
        </w:rPr>
        <w:t xml:space="preserve"> </w:t>
      </w:r>
      <w:r>
        <w:rPr>
          <w:sz w:val="24"/>
        </w:rPr>
        <w:t xml:space="preserve">的回弹仪， </w:t>
      </w:r>
      <w:r>
        <w:rPr>
          <w:spacing w:val="-7"/>
          <w:sz w:val="24"/>
        </w:rPr>
        <w:t xml:space="preserve">其弹击锤冲击长度为 </w:t>
      </w:r>
      <w:r>
        <w:rPr>
          <w:rFonts w:ascii="Times New Roman" w:eastAsia="Times New Roman"/>
          <w:sz w:val="24"/>
        </w:rPr>
        <w:t>100m</w:t>
      </w:r>
      <w:r>
        <w:rPr>
          <w:rFonts w:ascii="Times New Roman" w:eastAsia="Times New Roman"/>
          <w:spacing w:val="1"/>
          <w:sz w:val="24"/>
        </w:rPr>
        <w:t>m</w:t>
      </w:r>
      <w:r>
        <w:rPr>
          <w:spacing w:val="-18"/>
          <w:sz w:val="24"/>
        </w:rPr>
        <w:t xml:space="preserve">，弹击杆前端球面半径为 </w:t>
      </w:r>
      <w:r>
        <w:rPr>
          <w:rFonts w:ascii="Times New Roman" w:eastAsia="Times New Roman"/>
          <w:sz w:val="24"/>
        </w:rPr>
        <w:t>18 m</w:t>
      </w:r>
      <w:r>
        <w:rPr>
          <w:rFonts w:ascii="Times New Roman" w:eastAsia="Times New Roman"/>
          <w:spacing w:val="1"/>
          <w:sz w:val="24"/>
        </w:rPr>
        <w:t>m</w:t>
      </w:r>
      <w:r>
        <w:rPr>
          <w:spacing w:val="-16"/>
          <w:sz w:val="24"/>
        </w:rPr>
        <w:t>。</w:t>
      </w:r>
      <w:r>
        <w:rPr>
          <w:sz w:val="24"/>
        </w:rPr>
        <w:t>回弹仪必须具有制造厂的合格证及检定单位的检定合格证， 并应在回弹仪的明显位置上具有下列标志：名称、型号、制造厂名（或商标</w:t>
      </w:r>
      <w:r>
        <w:rPr>
          <w:spacing w:val="-120"/>
          <w:sz w:val="24"/>
        </w:rPr>
        <w:t>）</w:t>
      </w:r>
      <w:r>
        <w:rPr>
          <w:sz w:val="24"/>
        </w:rPr>
        <w:t>、出厂编号、出厂日期等。</w:t>
      </w:r>
    </w:p>
    <w:p>
      <w:pPr>
        <w:pStyle w:val="11"/>
        <w:numPr>
          <w:ilvl w:val="2"/>
          <w:numId w:val="2"/>
        </w:numPr>
        <w:tabs>
          <w:tab w:val="left" w:pos="1632"/>
          <w:tab w:val="left" w:pos="1633"/>
        </w:tabs>
        <w:spacing w:before="4" w:after="0" w:line="240" w:lineRule="auto"/>
        <w:ind w:left="1632" w:right="0" w:hanging="721"/>
        <w:jc w:val="left"/>
        <w:rPr>
          <w:sz w:val="24"/>
        </w:rPr>
      </w:pPr>
      <w:r>
        <w:rPr>
          <w:sz w:val="24"/>
        </w:rPr>
        <w:t>回弹仪必须符合下列标准状态的要求：</w:t>
      </w:r>
    </w:p>
    <w:p>
      <w:pPr>
        <w:pStyle w:val="7"/>
        <w:spacing w:before="90" w:line="312" w:lineRule="auto"/>
        <w:ind w:left="912" w:right="708" w:firstLine="600"/>
      </w:pPr>
      <w:r>
        <w:rPr>
          <w:rFonts w:ascii="Times New Roman" w:eastAsia="Times New Roman"/>
        </w:rPr>
        <w:t>1</w:t>
      </w:r>
      <w:r>
        <w:t xml:space="preserve">、水平弹击时，弹击锤脱钩的瞬间，回弹仪的标准能量应为 </w:t>
      </w:r>
      <w:r>
        <w:rPr>
          <w:rFonts w:ascii="Times New Roman" w:eastAsia="Times New Roman"/>
        </w:rPr>
        <w:t>5.5J</w:t>
      </w:r>
      <w:r>
        <w:t>；</w:t>
      </w:r>
    </w:p>
    <w:p>
      <w:pPr>
        <w:pStyle w:val="7"/>
        <w:spacing w:before="3" w:line="312" w:lineRule="auto"/>
        <w:ind w:left="912" w:right="579" w:firstLine="600"/>
      </w:pPr>
      <w:r>
        <w:rPr>
          <w:rFonts w:ascii="Times New Roman" w:hAnsi="Times New Roman" w:eastAsia="Times New Roman"/>
        </w:rPr>
        <w:t>2</w:t>
      </w:r>
      <w:r>
        <w:t>、弹击锤与弹击杆碰撞的瞬间，弹击拉簧应处于自由</w:t>
      </w:r>
      <w:r>
        <w:rPr>
          <w:spacing w:val="-11"/>
        </w:rPr>
        <w:t>状态，此时弹击锤起跳点应相应于指针指示刻度尺上“</w:t>
      </w:r>
      <w:r>
        <w:rPr>
          <w:rFonts w:ascii="Times New Roman" w:hAnsi="Times New Roman" w:eastAsia="Times New Roman"/>
          <w:spacing w:val="-18"/>
        </w:rPr>
        <w:t>0</w:t>
      </w:r>
      <w:r>
        <w:rPr>
          <w:spacing w:val="-12"/>
        </w:rPr>
        <w:t>”处；</w:t>
      </w:r>
    </w:p>
    <w:p>
      <w:pPr>
        <w:pStyle w:val="7"/>
        <w:spacing w:line="312" w:lineRule="auto"/>
        <w:ind w:left="912" w:right="699" w:firstLine="600"/>
      </w:pPr>
      <w:r>
        <w:rPr>
          <w:rFonts w:ascii="Times New Roman" w:hAnsi="Times New Roman" w:eastAsia="Times New Roman"/>
        </w:rPr>
        <w:t>3</w:t>
      </w:r>
      <w:r>
        <w:rPr>
          <w:spacing w:val="-14"/>
        </w:rPr>
        <w:t xml:space="preserve">、在洛氏硬度 </w:t>
      </w:r>
      <w:r>
        <w:rPr>
          <w:rFonts w:ascii="Times New Roman" w:hAnsi="Times New Roman" w:eastAsia="Times New Roman"/>
        </w:rPr>
        <w:t xml:space="preserve">HRC </w:t>
      </w:r>
      <w:r>
        <w:rPr>
          <w:spacing w:val="-30"/>
        </w:rPr>
        <w:t xml:space="preserve">为 </w:t>
      </w:r>
      <w:r>
        <w:rPr>
          <w:rFonts w:ascii="Times New Roman" w:hAnsi="Times New Roman" w:eastAsia="Times New Roman"/>
        </w:rPr>
        <w:t>60</w:t>
      </w:r>
      <w:r>
        <w:t>±</w:t>
      </w:r>
      <w:r>
        <w:rPr>
          <w:rFonts w:ascii="Times New Roman" w:hAnsi="Times New Roman" w:eastAsia="Times New Roman"/>
        </w:rPr>
        <w:t xml:space="preserve">2 </w:t>
      </w:r>
      <w:r>
        <w:rPr>
          <w:spacing w:val="-6"/>
        </w:rPr>
        <w:t>的钢砧上，回弹仪的率定</w:t>
      </w:r>
      <w:r>
        <w:rPr>
          <w:spacing w:val="-15"/>
        </w:rPr>
        <w:t xml:space="preserve">值应为 </w:t>
      </w:r>
      <w:r>
        <w:rPr>
          <w:rFonts w:ascii="Times New Roman" w:hAnsi="Times New Roman" w:eastAsia="Times New Roman"/>
        </w:rPr>
        <w:t>88</w:t>
      </w:r>
      <w:r>
        <w:t>±</w:t>
      </w:r>
      <w:r>
        <w:rPr>
          <w:rFonts w:ascii="Times New Roman" w:hAnsi="Times New Roman" w:eastAsia="Times New Roman"/>
        </w:rPr>
        <w:t>2</w:t>
      </w:r>
      <w:r>
        <w:t>。</w:t>
      </w:r>
    </w:p>
    <w:p>
      <w:pPr>
        <w:pStyle w:val="11"/>
        <w:numPr>
          <w:ilvl w:val="2"/>
          <w:numId w:val="2"/>
        </w:numPr>
        <w:tabs>
          <w:tab w:val="left" w:pos="1632"/>
          <w:tab w:val="left" w:pos="1633"/>
        </w:tabs>
        <w:spacing w:before="0" w:after="0" w:line="240" w:lineRule="auto"/>
        <w:ind w:left="1632" w:right="0" w:hanging="721"/>
        <w:jc w:val="left"/>
        <w:rPr>
          <w:sz w:val="24"/>
        </w:rPr>
      </w:pPr>
      <w:r>
        <w:rPr>
          <w:sz w:val="24"/>
        </w:rPr>
        <w:t>回弹仪使用时的环境温度应为（-4</w:t>
      </w:r>
      <w:r>
        <w:rPr>
          <w:rFonts w:ascii="Times New Roman" w:hAnsi="Times New Roman" w:eastAsia="Times New Roman"/>
          <w:sz w:val="24"/>
        </w:rPr>
        <w:t>~+40</w:t>
      </w:r>
      <w:r>
        <w:rPr>
          <w:sz w:val="24"/>
        </w:rPr>
        <w:t>）℃。</w:t>
      </w:r>
    </w:p>
    <w:p>
      <w:pPr>
        <w:pStyle w:val="4"/>
        <w:numPr>
          <w:ilvl w:val="1"/>
          <w:numId w:val="2"/>
        </w:numPr>
        <w:tabs>
          <w:tab w:val="left" w:pos="1543"/>
          <w:tab w:val="left" w:pos="1544"/>
        </w:tabs>
        <w:spacing w:before="213" w:after="0" w:line="240" w:lineRule="auto"/>
        <w:ind w:left="1543" w:right="0" w:hanging="632"/>
        <w:jc w:val="left"/>
      </w:pPr>
      <w:r>
        <w:rPr>
          <w:spacing w:val="-1"/>
        </w:rPr>
        <w:t>主要性能指标</w:t>
      </w:r>
    </w:p>
    <w:p>
      <w:pPr>
        <w:pStyle w:val="7"/>
        <w:tabs>
          <w:tab w:val="left" w:pos="4633"/>
        </w:tabs>
        <w:spacing w:before="121"/>
        <w:ind w:left="1512"/>
        <w:rPr>
          <w:rFonts w:ascii="Times New Roman" w:eastAsia="Times New Roman"/>
        </w:rPr>
      </w:pPr>
      <w:r>
        <w:rPr>
          <w:rFonts w:ascii="Times New Roman" w:eastAsia="Times New Roman"/>
        </w:rPr>
        <w:t>1</w:t>
      </w:r>
      <w:r>
        <w:t>、标称能量</w:t>
      </w:r>
      <w:r>
        <w:tab/>
      </w:r>
      <w:r>
        <w:rPr>
          <w:rFonts w:ascii="Times New Roman" w:eastAsia="Times New Roman"/>
        </w:rPr>
        <w:t>4.5J</w:t>
      </w:r>
    </w:p>
    <w:p>
      <w:pPr>
        <w:pStyle w:val="7"/>
        <w:tabs>
          <w:tab w:val="left" w:pos="4633"/>
        </w:tabs>
        <w:spacing w:before="93"/>
        <w:ind w:left="1512"/>
        <w:rPr>
          <w:rFonts w:ascii="Times New Roman" w:hAnsi="Times New Roman" w:eastAsia="Times New Roman"/>
        </w:rPr>
      </w:pPr>
      <w:r>
        <w:rPr>
          <w:rFonts w:ascii="Times New Roman" w:hAnsi="Times New Roman" w:eastAsia="Times New Roman"/>
        </w:rPr>
        <w:t>2</w:t>
      </w:r>
      <w:r>
        <w:t>、弹击拉簧拉伸长度</w:t>
      </w:r>
      <w:r>
        <w:tab/>
      </w:r>
      <w:r>
        <w:rPr>
          <w:rFonts w:ascii="Times New Roman" w:hAnsi="Times New Roman" w:eastAsia="Times New Roman"/>
        </w:rPr>
        <w:t>100</w:t>
      </w:r>
      <w:r>
        <w:rPr>
          <w:rFonts w:hint="eastAsia" w:ascii="楷体" w:hAnsi="楷体" w:eastAsia="楷体"/>
        </w:rPr>
        <w:t>±0.5(</w:t>
      </w:r>
      <w:r>
        <w:rPr>
          <w:rFonts w:ascii="Times New Roman" w:hAnsi="Times New Roman" w:eastAsia="Times New Roman"/>
        </w:rPr>
        <w:t>mm)</w:t>
      </w:r>
    </w:p>
    <w:p>
      <w:pPr>
        <w:pStyle w:val="7"/>
        <w:tabs>
          <w:tab w:val="left" w:pos="4633"/>
        </w:tabs>
        <w:spacing w:before="92"/>
        <w:ind w:left="1512"/>
        <w:rPr>
          <w:rFonts w:ascii="Times New Roman" w:hAnsi="Times New Roman" w:eastAsia="Times New Roman"/>
        </w:rPr>
      </w:pPr>
      <w:r>
        <w:rPr>
          <w:rFonts w:ascii="Times New Roman" w:hAnsi="Times New Roman" w:eastAsia="Times New Roman"/>
        </w:rPr>
        <w:t>3</w:t>
      </w:r>
      <w:r>
        <w:t>、弹击拉簧工作长度</w:t>
      </w:r>
      <w:r>
        <w:tab/>
      </w:r>
      <w:r>
        <w:rPr>
          <w:rFonts w:ascii="Times New Roman" w:hAnsi="Times New Roman" w:eastAsia="Times New Roman"/>
        </w:rPr>
        <w:t>106</w:t>
      </w:r>
      <w:r>
        <w:rPr>
          <w:rFonts w:hint="eastAsia" w:ascii="楷体" w:hAnsi="楷体" w:eastAsia="楷体"/>
        </w:rPr>
        <w:t>±0.5(</w:t>
      </w:r>
      <w:r>
        <w:rPr>
          <w:rFonts w:ascii="Times New Roman" w:hAnsi="Times New Roman" w:eastAsia="Times New Roman"/>
        </w:rPr>
        <w:t>mm)</w:t>
      </w:r>
    </w:p>
    <w:p>
      <w:pPr>
        <w:pStyle w:val="7"/>
        <w:tabs>
          <w:tab w:val="left" w:pos="4633"/>
        </w:tabs>
        <w:spacing w:before="93"/>
        <w:ind w:left="1512"/>
        <w:rPr>
          <w:rFonts w:ascii="Times New Roman" w:hAnsi="Times New Roman" w:eastAsia="Times New Roman"/>
        </w:rPr>
      </w:pPr>
      <w:r>
        <w:rPr>
          <w:rFonts w:ascii="Times New Roman" w:hAnsi="Times New Roman" w:eastAsia="Times New Roman"/>
        </w:rPr>
        <w:t>4</w:t>
      </w:r>
      <w:r>
        <w:t>、弹击拉簧刚度</w:t>
      </w:r>
      <w:r>
        <w:tab/>
      </w:r>
      <w:r>
        <w:rPr>
          <w:rFonts w:ascii="Times New Roman" w:hAnsi="Times New Roman" w:eastAsia="Times New Roman"/>
        </w:rPr>
        <w:t>900</w:t>
      </w:r>
      <w:r>
        <w:rPr>
          <w:rFonts w:hint="eastAsia" w:ascii="楷体" w:hAnsi="楷体" w:eastAsia="楷体"/>
        </w:rPr>
        <w:t>±40(</w:t>
      </w:r>
      <w:r>
        <w:rPr>
          <w:rFonts w:ascii="Times New Roman" w:hAnsi="Times New Roman" w:eastAsia="Times New Roman"/>
        </w:rPr>
        <w:t>N/m)</w:t>
      </w:r>
    </w:p>
    <w:p>
      <w:pPr>
        <w:pStyle w:val="7"/>
        <w:tabs>
          <w:tab w:val="left" w:pos="4633"/>
        </w:tabs>
        <w:spacing w:before="93"/>
        <w:ind w:left="1512"/>
      </w:pPr>
      <w:r>
        <w:rPr>
          <w:rFonts w:ascii="Times New Roman" w:hAnsi="Times New Roman" w:eastAsia="Times New Roman"/>
        </w:rPr>
        <w:t>5</w:t>
      </w:r>
      <w:r>
        <w:t>、钢砧率定值</w:t>
      </w:r>
      <w:r>
        <w:tab/>
      </w:r>
      <w:r>
        <w:rPr>
          <w:rFonts w:ascii="Times New Roman" w:hAnsi="Times New Roman" w:eastAsia="Times New Roman"/>
        </w:rPr>
        <w:t>88</w:t>
      </w:r>
      <w:r>
        <w:t>±2</w:t>
      </w:r>
    </w:p>
    <w:p>
      <w:pPr>
        <w:pStyle w:val="7"/>
        <w:tabs>
          <w:tab w:val="left" w:pos="4633"/>
        </w:tabs>
        <w:spacing w:before="91"/>
        <w:ind w:left="1512"/>
        <w:rPr>
          <w:rFonts w:ascii="Times New Roman" w:eastAsia="Times New Roman"/>
        </w:rPr>
      </w:pPr>
      <w:r>
        <w:rPr>
          <w:rFonts w:ascii="Times New Roman" w:eastAsia="Times New Roman"/>
        </w:rPr>
        <w:t>6</w:t>
      </w:r>
      <w:r>
        <w:t>、弹击杆冲击球面半径</w:t>
      </w:r>
      <w:r>
        <w:tab/>
      </w:r>
      <w:r>
        <w:rPr>
          <w:rFonts w:ascii="Times New Roman" w:eastAsia="Times New Roman"/>
        </w:rPr>
        <w:t>SR35mm</w:t>
      </w:r>
    </w:p>
    <w:p>
      <w:pPr>
        <w:pStyle w:val="7"/>
        <w:tabs>
          <w:tab w:val="left" w:pos="4633"/>
        </w:tabs>
        <w:spacing w:before="93"/>
        <w:ind w:left="1512"/>
        <w:rPr>
          <w:rFonts w:ascii="Times New Roman" w:eastAsia="Times New Roman"/>
        </w:rPr>
      </w:pPr>
      <w:r>
        <w:rPr>
          <w:rFonts w:ascii="Times New Roman" w:eastAsia="Times New Roman"/>
        </w:rPr>
        <w:t>7</w:t>
      </w:r>
      <w:r>
        <w:t>、仪器质量</w:t>
      </w:r>
      <w:r>
        <w:tab/>
      </w:r>
      <w:r>
        <w:rPr>
          <w:rFonts w:ascii="Times New Roman" w:eastAsia="Times New Roman"/>
        </w:rPr>
        <w:t>1.28kg</w:t>
      </w:r>
    </w:p>
    <w:p>
      <w:pPr>
        <w:pStyle w:val="7"/>
        <w:tabs>
          <w:tab w:val="left" w:pos="2352"/>
          <w:tab w:val="left" w:pos="4633"/>
        </w:tabs>
        <w:spacing w:before="94"/>
        <w:ind w:left="1512"/>
        <w:rPr>
          <w:rFonts w:ascii="Times New Roman" w:hAnsi="Times New Roman" w:eastAsia="Times New Roman"/>
        </w:rPr>
      </w:pPr>
      <w:r>
        <w:rPr>
          <w:rFonts w:ascii="Times New Roman" w:hAnsi="Times New Roman" w:eastAsia="Times New Roman"/>
        </w:rPr>
        <w:t>8</w:t>
      </w:r>
      <w:r>
        <w:t>、规</w:t>
      </w:r>
      <w:r>
        <w:tab/>
      </w:r>
      <w:r>
        <w:t>格</w:t>
      </w:r>
      <w:r>
        <w:tab/>
      </w:r>
      <w:r>
        <w:t>ф</w:t>
      </w:r>
      <w:r>
        <w:rPr>
          <w:rFonts w:ascii="Times New Roman" w:hAnsi="Times New Roman" w:eastAsia="Times New Roman"/>
        </w:rPr>
        <w:t>54</w:t>
      </w:r>
      <w:r>
        <w:t>×</w:t>
      </w:r>
      <w:r>
        <w:rPr>
          <w:rFonts w:ascii="Times New Roman" w:hAnsi="Times New Roman" w:eastAsia="Times New Roman"/>
        </w:rPr>
        <w:t>350mm</w:t>
      </w:r>
    </w:p>
    <w:p>
      <w:pPr>
        <w:spacing w:after="0"/>
        <w:rPr>
          <w:rFonts w:ascii="Times New Roman" w:hAnsi="Times New Roman" w:eastAsia="Times New Roman"/>
        </w:rPr>
        <w:sectPr>
          <w:pgSz w:w="7940" w:h="11860"/>
          <w:pgMar w:top="1100" w:right="0" w:bottom="780" w:left="0" w:header="0" w:footer="562" w:gutter="0"/>
          <w:cols w:space="720" w:num="1"/>
        </w:sectPr>
      </w:pPr>
    </w:p>
    <w:p>
      <w:pPr>
        <w:spacing w:before="114"/>
        <w:ind w:left="912" w:right="0" w:firstLine="0"/>
        <w:jc w:val="left"/>
        <w:rPr>
          <w:b/>
          <w:sz w:val="28"/>
        </w:rPr>
      </w:pPr>
      <w:r>
        <w:rPr>
          <w:rFonts w:ascii="Times New Roman" w:eastAsia="Times New Roman"/>
          <w:b/>
          <w:sz w:val="28"/>
        </w:rPr>
        <w:t>4</w:t>
      </w:r>
      <w:r>
        <w:rPr>
          <w:b/>
          <w:sz w:val="28"/>
        </w:rPr>
        <w:t>、检测技术</w:t>
      </w:r>
    </w:p>
    <w:p>
      <w:pPr>
        <w:pStyle w:val="4"/>
        <w:numPr>
          <w:ilvl w:val="1"/>
          <w:numId w:val="3"/>
        </w:numPr>
        <w:tabs>
          <w:tab w:val="left" w:pos="1405"/>
        </w:tabs>
        <w:spacing w:before="171" w:after="0" w:line="240" w:lineRule="auto"/>
        <w:ind w:left="1404" w:right="0" w:hanging="493"/>
        <w:jc w:val="left"/>
        <w:rPr>
          <w:rFonts w:ascii="Times New Roman" w:eastAsia="Times New Roman"/>
        </w:rPr>
      </w:pPr>
      <w:r>
        <w:rPr>
          <w:spacing w:val="-2"/>
        </w:rPr>
        <w:t>一般规定</w:t>
      </w:r>
    </w:p>
    <w:p>
      <w:pPr>
        <w:pStyle w:val="7"/>
        <w:spacing w:before="82" w:line="312" w:lineRule="auto"/>
        <w:ind w:left="912" w:right="699" w:firstLine="700"/>
        <w:jc w:val="both"/>
      </w:pPr>
      <w:r>
        <w:rPr>
          <w:spacing w:val="-8"/>
        </w:rPr>
        <w:t xml:space="preserve">参见国家行业标准 </w:t>
      </w:r>
      <w:r>
        <w:rPr>
          <w:rFonts w:ascii="Times New Roman" w:eastAsia="Times New Roman"/>
        </w:rPr>
        <w:t>JGJ/T294-2013</w:t>
      </w:r>
      <w:r>
        <w:rPr>
          <w:spacing w:val="-4"/>
        </w:rPr>
        <w:t>《高强混凝土强度检</w:t>
      </w:r>
      <w:r>
        <w:t>测技术规程》</w:t>
      </w:r>
    </w:p>
    <w:p>
      <w:pPr>
        <w:pStyle w:val="11"/>
        <w:numPr>
          <w:ilvl w:val="1"/>
          <w:numId w:val="3"/>
        </w:numPr>
        <w:tabs>
          <w:tab w:val="left" w:pos="1333"/>
        </w:tabs>
        <w:spacing w:before="0" w:after="0" w:line="307" w:lineRule="exact"/>
        <w:ind w:left="1332" w:right="0" w:hanging="421"/>
        <w:jc w:val="both"/>
        <w:rPr>
          <w:rFonts w:ascii="Times New Roman" w:eastAsia="Times New Roman"/>
          <w:sz w:val="24"/>
        </w:rPr>
      </w:pPr>
      <w:r>
        <w:rPr>
          <w:sz w:val="24"/>
        </w:rPr>
        <w:t>回弹测试及回弹值计算</w:t>
      </w:r>
    </w:p>
    <w:p>
      <w:pPr>
        <w:pStyle w:val="11"/>
        <w:numPr>
          <w:ilvl w:val="2"/>
          <w:numId w:val="3"/>
        </w:numPr>
        <w:tabs>
          <w:tab w:val="left" w:pos="1513"/>
        </w:tabs>
        <w:spacing w:before="94" w:after="0" w:line="312" w:lineRule="auto"/>
        <w:ind w:left="912" w:right="700" w:firstLine="0"/>
        <w:jc w:val="both"/>
        <w:rPr>
          <w:rFonts w:ascii="Times New Roman" w:eastAsia="Times New Roman"/>
          <w:sz w:val="24"/>
        </w:rPr>
      </w:pPr>
      <w:r>
        <w:rPr>
          <w:spacing w:val="-5"/>
          <w:sz w:val="24"/>
        </w:rPr>
        <w:t>在构件上回弹测试时，回弹仪的纵轴线用始终与混凝土</w:t>
      </w:r>
      <w:r>
        <w:rPr>
          <w:sz w:val="24"/>
        </w:rPr>
        <w:t>成型侧面保持垂直，并应缓慢施压、准确读数、快速复位</w:t>
      </w:r>
      <w:r>
        <w:rPr>
          <w:rFonts w:ascii="Times New Roman" w:eastAsia="Times New Roman"/>
          <w:sz w:val="24"/>
        </w:rPr>
        <w:t>.</w:t>
      </w:r>
    </w:p>
    <w:p>
      <w:pPr>
        <w:pStyle w:val="11"/>
        <w:numPr>
          <w:ilvl w:val="2"/>
          <w:numId w:val="3"/>
        </w:numPr>
        <w:tabs>
          <w:tab w:val="left" w:pos="1513"/>
        </w:tabs>
        <w:spacing w:before="0" w:after="0" w:line="312" w:lineRule="auto"/>
        <w:ind w:left="912" w:right="781" w:firstLine="0"/>
        <w:jc w:val="both"/>
        <w:rPr>
          <w:rFonts w:ascii="Times New Roman" w:eastAsia="Times New Roman"/>
          <w:sz w:val="24"/>
        </w:rPr>
      </w:pPr>
      <w:r>
        <w:rPr>
          <w:spacing w:val="-4"/>
          <w:sz w:val="24"/>
        </w:rPr>
        <w:t xml:space="preserve">结构或构件上的每一测区应回弹 </w:t>
      </w:r>
      <w:r>
        <w:rPr>
          <w:rFonts w:ascii="Times New Roman" w:eastAsia="Times New Roman"/>
          <w:sz w:val="24"/>
        </w:rPr>
        <w:t xml:space="preserve">16 </w:t>
      </w:r>
      <w:r>
        <w:rPr>
          <w:spacing w:val="-3"/>
          <w:sz w:val="24"/>
        </w:rPr>
        <w:t>个点，或在待测超</w:t>
      </w:r>
      <w:r>
        <w:rPr>
          <w:spacing w:val="-11"/>
          <w:sz w:val="24"/>
        </w:rPr>
        <w:t xml:space="preserve">声波测区的 </w:t>
      </w:r>
      <w:r>
        <w:rPr>
          <w:rFonts w:ascii="Times New Roman" w:eastAsia="Times New Roman"/>
          <w:sz w:val="24"/>
        </w:rPr>
        <w:t xml:space="preserve">2 </w:t>
      </w:r>
      <w:r>
        <w:rPr>
          <w:spacing w:val="-6"/>
          <w:sz w:val="24"/>
        </w:rPr>
        <w:t xml:space="preserve">个相对测试面各回弹 </w:t>
      </w:r>
      <w:r>
        <w:rPr>
          <w:rFonts w:ascii="Times New Roman" w:eastAsia="Times New Roman"/>
          <w:sz w:val="24"/>
        </w:rPr>
        <w:t xml:space="preserve">8 </w:t>
      </w:r>
      <w:r>
        <w:rPr>
          <w:spacing w:val="-2"/>
          <w:sz w:val="24"/>
        </w:rPr>
        <w:t>个测点，每一测点的回</w:t>
      </w:r>
      <w:r>
        <w:rPr>
          <w:spacing w:val="-9"/>
          <w:sz w:val="24"/>
        </w:rPr>
        <w:t xml:space="preserve">弹值应精确到 </w:t>
      </w:r>
      <w:r>
        <w:rPr>
          <w:rFonts w:ascii="Times New Roman" w:eastAsia="Times New Roman"/>
          <w:sz w:val="24"/>
        </w:rPr>
        <w:t>1.</w:t>
      </w:r>
    </w:p>
    <w:p>
      <w:pPr>
        <w:pStyle w:val="11"/>
        <w:numPr>
          <w:ilvl w:val="2"/>
          <w:numId w:val="3"/>
        </w:numPr>
        <w:tabs>
          <w:tab w:val="left" w:pos="1513"/>
        </w:tabs>
        <w:spacing w:before="1" w:after="0" w:line="312" w:lineRule="auto"/>
        <w:ind w:left="912" w:right="700" w:firstLine="0"/>
        <w:jc w:val="left"/>
        <w:rPr>
          <w:rFonts w:ascii="Times New Roman" w:eastAsia="Times New Roman"/>
          <w:sz w:val="24"/>
        </w:rPr>
      </w:pPr>
      <w:r>
        <w:rPr>
          <w:spacing w:val="-4"/>
          <w:sz w:val="24"/>
        </w:rPr>
        <w:t>测点在测区范围内宜均匀分布，不得分布在气孔或外露</w:t>
      </w:r>
      <w:r>
        <w:rPr>
          <w:sz w:val="24"/>
        </w:rPr>
        <w:t>石子上。同一测点只应弹击一次，相临两测点间距不宜小于</w:t>
      </w:r>
      <w:r>
        <w:rPr>
          <w:rFonts w:ascii="Times New Roman" w:eastAsia="Times New Roman"/>
          <w:sz w:val="24"/>
        </w:rPr>
        <w:t>30mm;</w:t>
      </w:r>
      <w:r>
        <w:rPr>
          <w:spacing w:val="-5"/>
          <w:sz w:val="24"/>
        </w:rPr>
        <w:t xml:space="preserve">测点距外露钢筋、铁件的距离不宜小于 </w:t>
      </w:r>
      <w:r>
        <w:rPr>
          <w:rFonts w:ascii="Times New Roman" w:eastAsia="Times New Roman"/>
          <w:sz w:val="24"/>
        </w:rPr>
        <w:t>100mm.</w:t>
      </w:r>
    </w:p>
    <w:p>
      <w:pPr>
        <w:pStyle w:val="11"/>
        <w:numPr>
          <w:ilvl w:val="2"/>
          <w:numId w:val="3"/>
        </w:numPr>
        <w:tabs>
          <w:tab w:val="left" w:pos="1513"/>
        </w:tabs>
        <w:spacing w:before="1" w:after="0" w:line="312" w:lineRule="auto"/>
        <w:ind w:left="912" w:right="579" w:firstLine="0"/>
        <w:jc w:val="left"/>
        <w:rPr>
          <w:sz w:val="24"/>
        </w:rPr>
      </w:pPr>
      <w:r>
        <w:rPr>
          <w:spacing w:val="-8"/>
          <w:sz w:val="24"/>
        </w:rPr>
        <w:t xml:space="preserve">计算测区回弹值时，在每一个测区内的 </w:t>
      </w:r>
      <w:r>
        <w:rPr>
          <w:rFonts w:ascii="Times New Roman" w:eastAsia="Times New Roman"/>
          <w:sz w:val="24"/>
        </w:rPr>
        <w:t xml:space="preserve">16 </w:t>
      </w:r>
      <w:r>
        <w:rPr>
          <w:spacing w:val="-3"/>
          <w:sz w:val="24"/>
        </w:rPr>
        <w:t xml:space="preserve">个回弹值中， </w:t>
      </w:r>
      <w:r>
        <w:rPr>
          <w:spacing w:val="-12"/>
          <w:sz w:val="24"/>
        </w:rPr>
        <w:t xml:space="preserve">应先剔除 </w:t>
      </w:r>
      <w:r>
        <w:rPr>
          <w:rFonts w:ascii="Times New Roman" w:eastAsia="Times New Roman"/>
          <w:sz w:val="24"/>
        </w:rPr>
        <w:t>3</w:t>
      </w:r>
      <w:r>
        <w:rPr>
          <w:rFonts w:ascii="Times New Roman" w:eastAsia="Times New Roman"/>
          <w:spacing w:val="-1"/>
          <w:sz w:val="24"/>
        </w:rPr>
        <w:t xml:space="preserve"> </w:t>
      </w:r>
      <w:r>
        <w:rPr>
          <w:spacing w:val="-10"/>
          <w:sz w:val="24"/>
        </w:rPr>
        <w:t xml:space="preserve">个最大值和 </w:t>
      </w:r>
      <w:r>
        <w:rPr>
          <w:rFonts w:ascii="Times New Roman" w:eastAsia="Times New Roman"/>
          <w:sz w:val="24"/>
        </w:rPr>
        <w:t xml:space="preserve">3 </w:t>
      </w:r>
      <w:r>
        <w:rPr>
          <w:spacing w:val="-11"/>
          <w:sz w:val="24"/>
        </w:rPr>
        <w:t xml:space="preserve">个最小值，然后简化剩余的 </w:t>
      </w:r>
      <w:r>
        <w:rPr>
          <w:rFonts w:ascii="Times New Roman" w:eastAsia="Times New Roman"/>
          <w:sz w:val="24"/>
        </w:rPr>
        <w:t xml:space="preserve">10 </w:t>
      </w:r>
      <w:r>
        <w:rPr>
          <w:sz w:val="24"/>
        </w:rPr>
        <w:t>个回弹值按下式计算，其结果作为回弹值的代表值：</w:t>
      </w:r>
    </w:p>
    <w:p>
      <w:pPr>
        <w:spacing w:after="0" w:line="312" w:lineRule="auto"/>
        <w:jc w:val="left"/>
        <w:rPr>
          <w:sz w:val="24"/>
        </w:rPr>
        <w:sectPr>
          <w:pgSz w:w="7940" w:h="11860"/>
          <w:pgMar w:top="1100" w:right="0" w:bottom="760" w:left="0" w:header="0" w:footer="562" w:gutter="0"/>
          <w:cols w:space="720" w:num="1"/>
        </w:sectPr>
      </w:pPr>
    </w:p>
    <w:p>
      <w:pPr>
        <w:tabs>
          <w:tab w:val="left" w:pos="2861"/>
        </w:tabs>
        <w:spacing w:before="60" w:line="557" w:lineRule="exact"/>
        <w:ind w:left="1876" w:right="0" w:firstLine="0"/>
        <w:jc w:val="left"/>
        <w:rPr>
          <w:rFonts w:ascii="Times New Roman" w:hAnsi="Times New Roman"/>
          <w:i/>
          <w:sz w:val="35"/>
        </w:rPr>
      </w:pPr>
      <w:r>
        <w:pict>
          <v:line id="_x0000_s1042" o:spid="_x0000_s1042" o:spt="20" style="position:absolute;left:0pt;margin-left:122.8pt;margin-top:25.95pt;height:0pt;width:10.6pt;mso-position-horizontal-relative:page;z-index:-251655168;mso-width-relative:page;mso-height-relative:page;" stroked="t" coordsize="21600,21600">
            <v:path arrowok="t"/>
            <v:fill focussize="0,0"/>
            <v:stroke weight="0.867952755905512pt" color="#000000"/>
            <v:imagedata o:title=""/>
            <o:lock v:ext="edit"/>
          </v:line>
        </w:pict>
      </w:r>
      <w:r>
        <w:pict>
          <v:shape id="_x0000_s1043" o:spid="_x0000_s1043" o:spt="202" type="#_x0000_t202" style="position:absolute;left:0pt;margin-left:136.3pt;margin-top:8.05pt;height:32pt;width:18.75pt;mso-position-horizontal-relative:page;z-index:-251654144;mso-width-relative:page;mso-height-relative:page;" filled="f" stroked="f" coordsize="21600,21600">
            <v:path/>
            <v:fill on="f" focussize="0,0"/>
            <v:stroke on="f" joinstyle="miter"/>
            <v:imagedata o:title=""/>
            <o:lock v:ext="edit"/>
            <v:textbox inset="0mm,0mm,0mm,0mm">
              <w:txbxContent>
                <w:p>
                  <w:pPr>
                    <w:spacing w:before="2"/>
                    <w:ind w:left="0" w:right="0" w:firstLine="0"/>
                    <w:jc w:val="left"/>
                    <w:rPr>
                      <w:rFonts w:ascii="Symbol" w:hAnsi="Symbol"/>
                      <w:sz w:val="52"/>
                    </w:rPr>
                  </w:pPr>
                  <w:r>
                    <w:rPr>
                      <w:rFonts w:ascii="Symbol" w:hAnsi="Symbol"/>
                      <w:w w:val="101"/>
                      <w:sz w:val="52"/>
                    </w:rPr>
                    <w:t></w:t>
                  </w:r>
                </w:p>
              </w:txbxContent>
            </v:textbox>
          </v:shape>
        </w:pict>
      </w:r>
      <w:r>
        <w:pict>
          <v:shape id="_x0000_s1044" o:spid="_x0000_s1044" o:spt="202" type="#_x0000_t202" style="position:absolute;left:0pt;margin-left:167.65pt;margin-top:25.8pt;height:11.2pt;width:2.85pt;mso-position-horizontal-relative:page;z-index:251676672;mso-width-relative:page;mso-height-relative:page;" filled="f" stroked="f" coordsize="21600,21600">
            <v:path/>
            <v:fill on="f" focussize="0,0"/>
            <v:stroke on="f" joinstyle="miter"/>
            <v:imagedata o:title=""/>
            <o:lock v:ext="edit"/>
            <v:textbox inset="0mm,0mm,0mm,0mm">
              <w:txbxContent>
                <w:p>
                  <w:pPr>
                    <w:spacing w:before="0" w:line="223" w:lineRule="exact"/>
                    <w:ind w:left="0" w:right="0" w:firstLine="0"/>
                    <w:jc w:val="left"/>
                    <w:rPr>
                      <w:rFonts w:ascii="Times New Roman"/>
                      <w:i/>
                      <w:sz w:val="20"/>
                    </w:rPr>
                  </w:pPr>
                  <w:r>
                    <w:rPr>
                      <w:rFonts w:ascii="Times New Roman"/>
                      <w:i/>
                      <w:w w:val="101"/>
                      <w:sz w:val="20"/>
                    </w:rPr>
                    <w:t>i</w:t>
                  </w:r>
                </w:p>
              </w:txbxContent>
            </v:textbox>
          </v:shape>
        </w:pict>
      </w:r>
      <w:r>
        <w:rPr>
          <w:rFonts w:ascii="Times New Roman" w:hAnsi="Times New Roman"/>
          <w:i/>
          <w:sz w:val="35"/>
        </w:rPr>
        <w:t>R</w:t>
      </w:r>
      <w:r>
        <w:rPr>
          <w:rFonts w:ascii="Times New Roman" w:hAnsi="Times New Roman"/>
          <w:i/>
          <w:spacing w:val="-2"/>
          <w:sz w:val="35"/>
        </w:rPr>
        <w:t xml:space="preserve"> </w:t>
      </w:r>
      <w:r>
        <w:rPr>
          <w:rFonts w:ascii="Symbol" w:hAnsi="Symbol"/>
          <w:sz w:val="35"/>
        </w:rPr>
        <w:t></w:t>
      </w:r>
      <w:r>
        <w:rPr>
          <w:rFonts w:ascii="Times New Roman" w:hAnsi="Times New Roman"/>
          <w:spacing w:val="17"/>
          <w:sz w:val="35"/>
        </w:rPr>
        <w:t xml:space="preserve"> </w:t>
      </w:r>
      <w:r>
        <w:rPr>
          <w:rFonts w:ascii="Times New Roman" w:hAnsi="Times New Roman"/>
          <w:position w:val="22"/>
          <w:sz w:val="35"/>
        </w:rPr>
        <w:t>1</w:t>
      </w:r>
      <w:r>
        <w:rPr>
          <w:rFonts w:ascii="Times New Roman" w:hAnsi="Times New Roman"/>
          <w:position w:val="22"/>
          <w:sz w:val="35"/>
        </w:rPr>
        <w:tab/>
      </w:r>
      <w:r>
        <w:rPr>
          <w:rFonts w:ascii="Times New Roman" w:hAnsi="Times New Roman"/>
          <w:i/>
          <w:position w:val="35"/>
          <w:sz w:val="20"/>
        </w:rPr>
        <w:t>n</w:t>
      </w:r>
      <w:r>
        <w:rPr>
          <w:rFonts w:ascii="Times New Roman" w:hAnsi="Times New Roman"/>
          <w:i/>
          <w:spacing w:val="46"/>
          <w:position w:val="35"/>
          <w:sz w:val="20"/>
        </w:rPr>
        <w:t xml:space="preserve"> </w:t>
      </w:r>
      <w:r>
        <w:rPr>
          <w:rFonts w:ascii="Times New Roman" w:hAnsi="Times New Roman"/>
          <w:i/>
          <w:sz w:val="35"/>
        </w:rPr>
        <w:t>R</w:t>
      </w:r>
    </w:p>
    <w:p>
      <w:pPr>
        <w:spacing w:before="0" w:line="364" w:lineRule="exact"/>
        <w:ind w:left="0" w:right="351" w:firstLine="0"/>
        <w:jc w:val="right"/>
        <w:rPr>
          <w:rFonts w:ascii="Times New Roman" w:hAnsi="Times New Roman"/>
          <w:sz w:val="20"/>
        </w:rPr>
      </w:pPr>
      <w:r>
        <w:rPr>
          <w:rFonts w:ascii="Times New Roman" w:hAnsi="Times New Roman"/>
          <w:i/>
          <w:position w:val="6"/>
          <w:sz w:val="35"/>
        </w:rPr>
        <w:t xml:space="preserve">n </w:t>
      </w:r>
      <w:r>
        <w:rPr>
          <w:rFonts w:ascii="Times New Roman" w:hAnsi="Times New Roman"/>
          <w:i/>
          <w:sz w:val="20"/>
        </w:rPr>
        <w:t>i</w:t>
      </w:r>
      <w:r>
        <w:rPr>
          <w:rFonts w:ascii="Symbol" w:hAnsi="Symbol"/>
          <w:sz w:val="20"/>
        </w:rPr>
        <w:t></w:t>
      </w:r>
      <w:r>
        <w:rPr>
          <w:rFonts w:ascii="Times New Roman" w:hAnsi="Times New Roman"/>
          <w:sz w:val="20"/>
        </w:rPr>
        <w:t>1</w:t>
      </w:r>
    </w:p>
    <w:p>
      <w:pPr>
        <w:pStyle w:val="7"/>
        <w:spacing w:before="2"/>
        <w:rPr>
          <w:rFonts w:ascii="Times New Roman"/>
          <w:sz w:val="36"/>
        </w:rPr>
      </w:pPr>
      <w:r>
        <w:br w:type="column"/>
      </w:r>
    </w:p>
    <w:p>
      <w:pPr>
        <w:pStyle w:val="4"/>
        <w:spacing w:before="1"/>
        <w:ind w:left="1676" w:right="2027"/>
        <w:jc w:val="center"/>
        <w:rPr>
          <w:rFonts w:ascii="Times New Roman"/>
        </w:rPr>
      </w:pPr>
      <w:r>
        <w:rPr>
          <w:rFonts w:ascii="Times New Roman"/>
        </w:rPr>
        <w:t>(4.2.4)</w:t>
      </w:r>
    </w:p>
    <w:p>
      <w:pPr>
        <w:spacing w:after="0"/>
        <w:jc w:val="center"/>
        <w:rPr>
          <w:rFonts w:ascii="Times New Roman"/>
        </w:rPr>
        <w:sectPr>
          <w:type w:val="continuous"/>
          <w:pgSz w:w="7940" w:h="11860"/>
          <w:pgMar w:top="720" w:right="0" w:bottom="280" w:left="0" w:header="720" w:footer="720" w:gutter="0"/>
          <w:cols w:equalWidth="0" w:num="2">
            <w:col w:w="3410" w:space="40"/>
            <w:col w:w="4490"/>
          </w:cols>
        </w:sectPr>
      </w:pPr>
    </w:p>
    <w:p>
      <w:pPr>
        <w:pStyle w:val="7"/>
        <w:spacing w:before="142" w:line="242" w:lineRule="auto"/>
        <w:ind w:left="1752" w:right="2233" w:hanging="840"/>
      </w:pPr>
      <w:r>
        <w:t xml:space="preserve">式中： </w:t>
      </w:r>
      <w:r>
        <w:rPr>
          <w:rFonts w:ascii="Times New Roman" w:hAnsi="Times New Roman" w:eastAsia="Times New Roman"/>
        </w:rPr>
        <w:t xml:space="preserve">R </w:t>
      </w:r>
      <w:r>
        <w:rPr>
          <w:spacing w:val="-4"/>
        </w:rPr>
        <w:t xml:space="preserve">—— 测区回弹代表值，精确到 </w:t>
      </w:r>
      <w:r>
        <w:rPr>
          <w:rFonts w:ascii="Times New Roman" w:hAnsi="Times New Roman" w:eastAsia="Times New Roman"/>
          <w:spacing w:val="-4"/>
        </w:rPr>
        <w:t xml:space="preserve">0.1; </w:t>
      </w:r>
      <w:r>
        <w:rPr>
          <w:rFonts w:ascii="Times New Roman" w:hAnsi="Times New Roman" w:eastAsia="Times New Roman"/>
        </w:rPr>
        <w:t>R</w:t>
      </w:r>
      <w:r>
        <w:rPr>
          <w:rFonts w:ascii="Times New Roman" w:hAnsi="Times New Roman" w:eastAsia="Times New Roman"/>
          <w:vertAlign w:val="subscript"/>
        </w:rPr>
        <w:t>i</w:t>
      </w:r>
      <w:r>
        <w:rPr>
          <w:rFonts w:ascii="Times New Roman" w:hAnsi="Times New Roman" w:eastAsia="Times New Roman"/>
          <w:spacing w:val="59"/>
          <w:vertAlign w:val="baseline"/>
        </w:rPr>
        <w:t xml:space="preserve"> </w:t>
      </w:r>
      <w:r>
        <w:rPr>
          <w:spacing w:val="-12"/>
          <w:vertAlign w:val="baseline"/>
        </w:rPr>
        <w:t xml:space="preserve">—— 第 </w:t>
      </w:r>
      <w:r>
        <w:rPr>
          <w:rFonts w:ascii="Times New Roman" w:hAnsi="Times New Roman" w:eastAsia="Times New Roman"/>
          <w:vertAlign w:val="baseline"/>
        </w:rPr>
        <w:t xml:space="preserve">i </w:t>
      </w:r>
      <w:r>
        <w:rPr>
          <w:vertAlign w:val="baseline"/>
        </w:rPr>
        <w:t>个测点的有效回弹值。</w:t>
      </w:r>
    </w:p>
    <w:p>
      <w:pPr>
        <w:pStyle w:val="7"/>
        <w:spacing w:before="10"/>
        <w:rPr>
          <w:sz w:val="30"/>
        </w:rPr>
      </w:pPr>
    </w:p>
    <w:p>
      <w:pPr>
        <w:pStyle w:val="11"/>
        <w:numPr>
          <w:ilvl w:val="1"/>
          <w:numId w:val="3"/>
        </w:numPr>
        <w:tabs>
          <w:tab w:val="left" w:pos="1333"/>
        </w:tabs>
        <w:spacing w:before="0" w:after="0" w:line="240" w:lineRule="auto"/>
        <w:ind w:left="1332" w:right="0" w:hanging="421"/>
        <w:jc w:val="left"/>
        <w:rPr>
          <w:rFonts w:ascii="Times New Roman" w:eastAsia="Times New Roman"/>
          <w:sz w:val="24"/>
        </w:rPr>
      </w:pPr>
      <w:r>
        <w:rPr>
          <w:sz w:val="24"/>
        </w:rPr>
        <w:t>超声测试及声速值计算</w:t>
      </w:r>
    </w:p>
    <w:p>
      <w:pPr>
        <w:pStyle w:val="7"/>
        <w:spacing w:before="93" w:line="312" w:lineRule="auto"/>
        <w:ind w:left="912" w:right="699" w:firstLine="720"/>
      </w:pPr>
      <w:r>
        <w:rPr>
          <w:spacing w:val="-5"/>
        </w:rPr>
        <w:t xml:space="preserve">超声测试及声速值计算详见 </w:t>
      </w:r>
      <w:r>
        <w:rPr>
          <w:rFonts w:ascii="Times New Roman" w:eastAsia="Times New Roman"/>
        </w:rPr>
        <w:t xml:space="preserve">JGJ/T </w:t>
      </w:r>
      <w:r>
        <w:rPr>
          <w:rFonts w:ascii="Times New Roman" w:eastAsia="Times New Roman"/>
          <w:spacing w:val="-12"/>
        </w:rPr>
        <w:t>294-2013</w:t>
      </w:r>
      <w:r>
        <w:rPr>
          <w:spacing w:val="-3"/>
        </w:rPr>
        <w:t>《高强混凝</w:t>
      </w:r>
      <w:r>
        <w:t>土抗压强度检测技术规程》</w:t>
      </w:r>
    </w:p>
    <w:p>
      <w:pPr>
        <w:spacing w:after="0" w:line="312" w:lineRule="auto"/>
        <w:sectPr>
          <w:type w:val="continuous"/>
          <w:pgSz w:w="7940" w:h="11860"/>
          <w:pgMar w:top="720" w:right="0" w:bottom="280" w:left="0" w:header="720" w:footer="720" w:gutter="0"/>
          <w:cols w:space="720" w:num="1"/>
        </w:sectPr>
      </w:pPr>
    </w:p>
    <w:p>
      <w:pPr>
        <w:pStyle w:val="3"/>
      </w:pPr>
      <w:r>
        <w:rPr>
          <w:rFonts w:ascii="Times New Roman" w:eastAsia="Times New Roman"/>
        </w:rPr>
        <w:t xml:space="preserve">5. </w:t>
      </w:r>
      <w:r>
        <w:t>混凝土强度的推定</w:t>
      </w:r>
    </w:p>
    <w:p>
      <w:pPr>
        <w:pStyle w:val="11"/>
        <w:numPr>
          <w:ilvl w:val="2"/>
          <w:numId w:val="4"/>
        </w:numPr>
        <w:tabs>
          <w:tab w:val="left" w:pos="1632"/>
          <w:tab w:val="left" w:pos="1633"/>
        </w:tabs>
        <w:spacing w:before="211" w:after="0" w:line="240" w:lineRule="auto"/>
        <w:ind w:left="1632" w:right="0" w:hanging="721"/>
        <w:jc w:val="left"/>
        <w:rPr>
          <w:sz w:val="24"/>
        </w:rPr>
      </w:pPr>
      <w:r>
        <w:rPr>
          <w:sz w:val="24"/>
        </w:rPr>
        <w:t>本回弹仪给出的强度换算公式适用于配置强度等级为</w:t>
      </w:r>
    </w:p>
    <w:p>
      <w:pPr>
        <w:pStyle w:val="7"/>
        <w:spacing w:before="94"/>
        <w:ind w:left="912"/>
      </w:pPr>
      <w:r>
        <w:rPr>
          <w:rFonts w:ascii="Times New Roman" w:eastAsia="Times New Roman"/>
        </w:rPr>
        <w:t xml:space="preserve">C50 </w:t>
      </w:r>
      <w:r>
        <w:t xml:space="preserve">～ </w:t>
      </w:r>
      <w:r>
        <w:rPr>
          <w:rFonts w:ascii="Times New Roman" w:eastAsia="Times New Roman"/>
        </w:rPr>
        <w:t xml:space="preserve">C100 </w:t>
      </w:r>
      <w:r>
        <w:t>的混凝土，且混凝土应符合下列规定：</w:t>
      </w:r>
    </w:p>
    <w:p>
      <w:pPr>
        <w:pStyle w:val="11"/>
        <w:numPr>
          <w:ilvl w:val="0"/>
          <w:numId w:val="5"/>
        </w:numPr>
        <w:tabs>
          <w:tab w:val="left" w:pos="1160"/>
        </w:tabs>
        <w:spacing w:before="93" w:after="0" w:line="312" w:lineRule="auto"/>
        <w:ind w:left="912" w:right="742" w:firstLine="0"/>
        <w:jc w:val="left"/>
        <w:rPr>
          <w:sz w:val="24"/>
        </w:rPr>
      </w:pPr>
      <w:r>
        <w:rPr>
          <w:sz w:val="24"/>
        </w:rPr>
        <w:t>水泥应符合现行国家标准《通用硅酸盐水泥》</w:t>
      </w:r>
      <w:r>
        <w:rPr>
          <w:rFonts w:ascii="Times New Roman" w:eastAsia="Times New Roman"/>
          <w:sz w:val="24"/>
        </w:rPr>
        <w:t>GB175</w:t>
      </w:r>
      <w:r>
        <w:rPr>
          <w:rFonts w:ascii="Times New Roman" w:eastAsia="Times New Roman"/>
          <w:spacing w:val="-2"/>
          <w:sz w:val="24"/>
        </w:rPr>
        <w:t xml:space="preserve"> </w:t>
      </w:r>
      <w:r>
        <w:rPr>
          <w:spacing w:val="-8"/>
          <w:sz w:val="24"/>
        </w:rPr>
        <w:t>的规</w:t>
      </w:r>
      <w:r>
        <w:rPr>
          <w:sz w:val="24"/>
        </w:rPr>
        <w:t>定；</w:t>
      </w:r>
    </w:p>
    <w:p>
      <w:pPr>
        <w:pStyle w:val="11"/>
        <w:numPr>
          <w:ilvl w:val="0"/>
          <w:numId w:val="5"/>
        </w:numPr>
        <w:tabs>
          <w:tab w:val="left" w:pos="1160"/>
        </w:tabs>
        <w:spacing w:before="0" w:after="0" w:line="312" w:lineRule="auto"/>
        <w:ind w:left="912" w:right="775" w:firstLine="0"/>
        <w:jc w:val="left"/>
        <w:rPr>
          <w:sz w:val="24"/>
        </w:rPr>
      </w:pPr>
      <w:r>
        <w:rPr>
          <w:spacing w:val="-1"/>
          <w:sz w:val="24"/>
        </w:rPr>
        <w:t>砂、石应符合现行行业标准《普通混凝土用砂、石质量及</w:t>
      </w:r>
      <w:r>
        <w:rPr>
          <w:sz w:val="24"/>
        </w:rPr>
        <w:t>检验标准》</w:t>
      </w:r>
      <w:r>
        <w:rPr>
          <w:rFonts w:ascii="Times New Roman" w:eastAsia="Times New Roman"/>
          <w:sz w:val="24"/>
        </w:rPr>
        <w:t>JGJ52</w:t>
      </w:r>
      <w:r>
        <w:rPr>
          <w:rFonts w:ascii="Times New Roman" w:eastAsia="Times New Roman"/>
          <w:spacing w:val="1"/>
          <w:sz w:val="24"/>
        </w:rPr>
        <w:t xml:space="preserve"> </w:t>
      </w:r>
      <w:r>
        <w:rPr>
          <w:spacing w:val="-2"/>
          <w:sz w:val="24"/>
        </w:rPr>
        <w:t>的规定；</w:t>
      </w:r>
    </w:p>
    <w:p>
      <w:pPr>
        <w:pStyle w:val="11"/>
        <w:numPr>
          <w:ilvl w:val="0"/>
          <w:numId w:val="5"/>
        </w:numPr>
        <w:tabs>
          <w:tab w:val="left" w:pos="1160"/>
        </w:tabs>
        <w:spacing w:before="0" w:after="0" w:line="307" w:lineRule="exact"/>
        <w:ind w:left="1159" w:right="0" w:hanging="248"/>
        <w:jc w:val="left"/>
        <w:rPr>
          <w:sz w:val="24"/>
        </w:rPr>
      </w:pPr>
      <w:r>
        <w:rPr>
          <w:sz w:val="24"/>
        </w:rPr>
        <w:t>应自然养护；</w:t>
      </w:r>
    </w:p>
    <w:p>
      <w:pPr>
        <w:pStyle w:val="11"/>
        <w:numPr>
          <w:ilvl w:val="0"/>
          <w:numId w:val="5"/>
        </w:numPr>
        <w:tabs>
          <w:tab w:val="left" w:pos="1160"/>
        </w:tabs>
        <w:spacing w:before="94" w:after="0" w:line="240" w:lineRule="auto"/>
        <w:ind w:left="1159" w:right="0" w:hanging="248"/>
        <w:jc w:val="left"/>
        <w:rPr>
          <w:rFonts w:ascii="Times New Roman" w:eastAsia="Times New Roman"/>
          <w:sz w:val="24"/>
        </w:rPr>
      </w:pPr>
      <w:r>
        <w:rPr>
          <w:spacing w:val="-9"/>
          <w:sz w:val="24"/>
        </w:rPr>
        <w:t xml:space="preserve">龄期不宜查过 </w:t>
      </w:r>
      <w:r>
        <w:rPr>
          <w:rFonts w:ascii="Times New Roman" w:eastAsia="Times New Roman"/>
          <w:sz w:val="24"/>
        </w:rPr>
        <w:t>900d;</w:t>
      </w:r>
    </w:p>
    <w:p>
      <w:pPr>
        <w:pStyle w:val="11"/>
        <w:numPr>
          <w:ilvl w:val="2"/>
          <w:numId w:val="4"/>
        </w:numPr>
        <w:tabs>
          <w:tab w:val="left" w:pos="1513"/>
        </w:tabs>
        <w:spacing w:before="93" w:after="0" w:line="312" w:lineRule="auto"/>
        <w:ind w:left="912" w:right="714" w:firstLine="0"/>
        <w:jc w:val="left"/>
        <w:rPr>
          <w:sz w:val="24"/>
        </w:rPr>
      </w:pPr>
      <w:r>
        <w:rPr>
          <w:spacing w:val="-9"/>
          <w:sz w:val="24"/>
        </w:rPr>
        <w:t xml:space="preserve">结构或构件第 </w:t>
      </w:r>
      <w:r>
        <w:rPr>
          <w:rFonts w:ascii="Times New Roman" w:eastAsia="Times New Roman"/>
          <w:sz w:val="24"/>
        </w:rPr>
        <w:t xml:space="preserve">i </w:t>
      </w:r>
      <w:r>
        <w:rPr>
          <w:spacing w:val="-1"/>
          <w:sz w:val="24"/>
        </w:rPr>
        <w:t>个测区的混凝土抗压强度换算值应按照</w:t>
      </w:r>
      <w:r>
        <w:rPr>
          <w:spacing w:val="-13"/>
          <w:sz w:val="24"/>
        </w:rPr>
        <w:t xml:space="preserve">行业标准 </w:t>
      </w:r>
      <w:r>
        <w:rPr>
          <w:rFonts w:ascii="Times New Roman" w:eastAsia="Times New Roman"/>
          <w:sz w:val="24"/>
        </w:rPr>
        <w:t>JGJ/T294-2013</w:t>
      </w:r>
      <w:r>
        <w:rPr>
          <w:sz w:val="24"/>
        </w:rPr>
        <w:t>《高强混凝土抗压强度检测技术规程》中低章有关条款执行。计算出所用检测方法对应的测区测试参数代表值，并优先采用专用测强曲线或地方测强曲线换算取得。专用测强曲线和地区测强曲线应按照</w:t>
      </w:r>
    </w:p>
    <w:p>
      <w:pPr>
        <w:pStyle w:val="7"/>
        <w:spacing w:before="1"/>
        <w:ind w:left="912"/>
        <w:rPr>
          <w:rFonts w:ascii="Times New Roman" w:eastAsia="Times New Roman"/>
        </w:rPr>
      </w:pPr>
      <w:r>
        <w:rPr>
          <w:rFonts w:ascii="Times New Roman" w:eastAsia="Times New Roman"/>
        </w:rPr>
        <w:t xml:space="preserve">JGJ/T294-2013 </w:t>
      </w:r>
      <w:r>
        <w:t xml:space="preserve">标准附录 </w:t>
      </w:r>
      <w:r>
        <w:rPr>
          <w:rFonts w:ascii="Times New Roman" w:eastAsia="Times New Roman"/>
        </w:rPr>
        <w:t xml:space="preserve">C </w:t>
      </w:r>
      <w:r>
        <w:t>的规定制定</w:t>
      </w:r>
      <w:r>
        <w:rPr>
          <w:rFonts w:ascii="Times New Roman" w:eastAsia="Times New Roman"/>
        </w:rPr>
        <w:t>.</w:t>
      </w:r>
    </w:p>
    <w:p>
      <w:pPr>
        <w:pStyle w:val="11"/>
        <w:numPr>
          <w:ilvl w:val="2"/>
          <w:numId w:val="4"/>
        </w:numPr>
        <w:tabs>
          <w:tab w:val="left" w:pos="1513"/>
        </w:tabs>
        <w:spacing w:before="93" w:after="0" w:line="312" w:lineRule="auto"/>
        <w:ind w:left="912" w:right="699" w:firstLine="0"/>
        <w:jc w:val="both"/>
        <w:rPr>
          <w:sz w:val="24"/>
        </w:rPr>
      </w:pPr>
      <w:r>
        <w:rPr>
          <w:spacing w:val="-4"/>
          <w:sz w:val="24"/>
        </w:rPr>
        <w:t>当无专用测强曲线和地区测强曲线时，可根据上述标准</w:t>
      </w:r>
      <w:r>
        <w:rPr>
          <w:spacing w:val="-11"/>
          <w:sz w:val="24"/>
        </w:rPr>
        <w:t xml:space="preserve">号中的附录 </w:t>
      </w:r>
      <w:r>
        <w:rPr>
          <w:rFonts w:ascii="Times New Roman" w:eastAsia="Times New Roman"/>
          <w:sz w:val="24"/>
        </w:rPr>
        <w:t xml:space="preserve">D </w:t>
      </w:r>
      <w:r>
        <w:rPr>
          <w:spacing w:val="-13"/>
          <w:sz w:val="24"/>
        </w:rPr>
        <w:t xml:space="preserve">规定，通过验证后，采用本说明书中 </w:t>
      </w:r>
      <w:r>
        <w:rPr>
          <w:rFonts w:ascii="Times New Roman" w:eastAsia="Times New Roman"/>
          <w:sz w:val="24"/>
        </w:rPr>
        <w:t xml:space="preserve">5.0.4 </w:t>
      </w:r>
      <w:r>
        <w:rPr>
          <w:spacing w:val="-8"/>
          <w:sz w:val="24"/>
        </w:rPr>
        <w:t>条款</w:t>
      </w:r>
      <w:r>
        <w:rPr>
          <w:spacing w:val="-30"/>
          <w:sz w:val="24"/>
        </w:rPr>
        <w:t xml:space="preserve">和 </w:t>
      </w:r>
      <w:r>
        <w:rPr>
          <w:rFonts w:ascii="Times New Roman" w:eastAsia="Times New Roman"/>
          <w:sz w:val="24"/>
        </w:rPr>
        <w:t>5.0</w:t>
      </w:r>
      <w:r>
        <w:rPr>
          <w:sz w:val="24"/>
        </w:rPr>
        <w:t>。</w:t>
      </w:r>
      <w:r>
        <w:rPr>
          <w:rFonts w:ascii="Times New Roman" w:eastAsia="Times New Roman"/>
          <w:sz w:val="24"/>
        </w:rPr>
        <w:t xml:space="preserve">5 </w:t>
      </w:r>
      <w:r>
        <w:rPr>
          <w:sz w:val="24"/>
        </w:rPr>
        <w:t>条款给出全国高强混凝土曲线公式，计算结构或构</w:t>
      </w:r>
      <w:r>
        <w:rPr>
          <w:spacing w:val="-20"/>
          <w:sz w:val="24"/>
        </w:rPr>
        <w:t xml:space="preserve">件第 </w:t>
      </w:r>
      <w:r>
        <w:rPr>
          <w:rFonts w:ascii="Times New Roman" w:eastAsia="Times New Roman"/>
          <w:sz w:val="24"/>
        </w:rPr>
        <w:t xml:space="preserve">i </w:t>
      </w:r>
      <w:r>
        <w:rPr>
          <w:sz w:val="24"/>
        </w:rPr>
        <w:t>个测区的混凝土抗压强度换算值</w:t>
      </w:r>
    </w:p>
    <w:p>
      <w:pPr>
        <w:pStyle w:val="11"/>
        <w:numPr>
          <w:ilvl w:val="2"/>
          <w:numId w:val="4"/>
        </w:numPr>
        <w:tabs>
          <w:tab w:val="left" w:pos="1513"/>
        </w:tabs>
        <w:spacing w:before="0" w:after="0" w:line="312" w:lineRule="auto"/>
        <w:ind w:left="912" w:right="713" w:firstLine="0"/>
        <w:jc w:val="both"/>
        <w:rPr>
          <w:sz w:val="24"/>
        </w:rPr>
      </w:pPr>
      <w:r>
        <w:rPr>
          <w:spacing w:val="-4"/>
          <w:sz w:val="24"/>
        </w:rPr>
        <w:t xml:space="preserve">当采用回弹法检测时，结构或构件第 </w:t>
      </w:r>
      <w:r>
        <w:rPr>
          <w:rFonts w:ascii="Times New Roman" w:eastAsia="Times New Roman"/>
          <w:sz w:val="24"/>
        </w:rPr>
        <w:t xml:space="preserve">i </w:t>
      </w:r>
      <w:r>
        <w:rPr>
          <w:spacing w:val="-3"/>
          <w:sz w:val="24"/>
        </w:rPr>
        <w:t>个测区的混凝土</w:t>
      </w:r>
      <w:r>
        <w:rPr>
          <w:spacing w:val="-4"/>
          <w:sz w:val="24"/>
        </w:rPr>
        <w:t xml:space="preserve">抗压强度换算值，可按本说明书附录 </w:t>
      </w:r>
      <w:r>
        <w:rPr>
          <w:rFonts w:ascii="Times New Roman" w:eastAsia="Times New Roman"/>
          <w:sz w:val="24"/>
        </w:rPr>
        <w:t>A</w:t>
      </w:r>
      <w:r>
        <w:rPr>
          <w:rFonts w:ascii="Times New Roman" w:eastAsia="Times New Roman"/>
          <w:spacing w:val="-1"/>
          <w:sz w:val="24"/>
        </w:rPr>
        <w:t xml:space="preserve"> </w:t>
      </w:r>
      <w:r>
        <w:rPr>
          <w:sz w:val="24"/>
        </w:rPr>
        <w:t>查表得出。</w:t>
      </w:r>
    </w:p>
    <w:p>
      <w:pPr>
        <w:pStyle w:val="11"/>
        <w:numPr>
          <w:ilvl w:val="2"/>
          <w:numId w:val="4"/>
        </w:numPr>
        <w:tabs>
          <w:tab w:val="left" w:pos="1513"/>
        </w:tabs>
        <w:spacing w:before="2" w:after="0" w:line="312" w:lineRule="auto"/>
        <w:ind w:left="912" w:right="713" w:firstLine="0"/>
        <w:jc w:val="left"/>
        <w:rPr>
          <w:rFonts w:ascii="Times New Roman" w:eastAsia="Times New Roman"/>
          <w:sz w:val="24"/>
        </w:rPr>
      </w:pPr>
      <w:r>
        <w:rPr>
          <w:spacing w:val="-3"/>
          <w:sz w:val="24"/>
        </w:rPr>
        <w:t xml:space="preserve">当采用超声回弹综合法检测时，结构或构件第 </w:t>
      </w:r>
      <w:r>
        <w:rPr>
          <w:rFonts w:ascii="Times New Roman" w:eastAsia="Times New Roman"/>
          <w:sz w:val="24"/>
        </w:rPr>
        <w:t xml:space="preserve">i </w:t>
      </w:r>
      <w:r>
        <w:rPr>
          <w:spacing w:val="-6"/>
          <w:sz w:val="24"/>
        </w:rPr>
        <w:t>个测区</w:t>
      </w:r>
      <w:r>
        <w:rPr>
          <w:sz w:val="24"/>
        </w:rPr>
        <w:t>的混凝土抗压强度换算值，可按下式计算，也可按</w:t>
      </w:r>
      <w:r>
        <w:rPr>
          <w:rFonts w:ascii="Times New Roman" w:eastAsia="Times New Roman"/>
          <w:sz w:val="24"/>
        </w:rPr>
        <w:t xml:space="preserve">JGJ/T294-2013 </w:t>
      </w:r>
      <w:r>
        <w:rPr>
          <w:spacing w:val="-13"/>
          <w:sz w:val="24"/>
        </w:rPr>
        <w:t xml:space="preserve">标准附录 </w:t>
      </w:r>
      <w:r>
        <w:rPr>
          <w:rFonts w:ascii="Times New Roman" w:eastAsia="Times New Roman"/>
          <w:sz w:val="24"/>
        </w:rPr>
        <w:t>E</w:t>
      </w:r>
      <w:r>
        <w:rPr>
          <w:rFonts w:ascii="Times New Roman" w:eastAsia="Times New Roman"/>
          <w:spacing w:val="-1"/>
          <w:sz w:val="24"/>
        </w:rPr>
        <w:t xml:space="preserve"> </w:t>
      </w:r>
      <w:r>
        <w:rPr>
          <w:sz w:val="24"/>
        </w:rPr>
        <w:t>查表得出</w:t>
      </w:r>
      <w:r>
        <w:rPr>
          <w:rFonts w:ascii="Times New Roman" w:eastAsia="Times New Roman"/>
          <w:sz w:val="24"/>
        </w:rPr>
        <w:t>:</w:t>
      </w:r>
    </w:p>
    <w:p>
      <w:pPr>
        <w:spacing w:after="0" w:line="312" w:lineRule="auto"/>
        <w:jc w:val="left"/>
        <w:rPr>
          <w:rFonts w:ascii="Times New Roman" w:eastAsia="Times New Roman"/>
          <w:sz w:val="24"/>
        </w:rPr>
        <w:sectPr>
          <w:pgSz w:w="7940" w:h="11860"/>
          <w:pgMar w:top="1100" w:right="0" w:bottom="780" w:left="0" w:header="0" w:footer="562" w:gutter="0"/>
          <w:cols w:space="720" w:num="1"/>
        </w:sectPr>
      </w:pPr>
    </w:p>
    <w:p>
      <w:pPr>
        <w:pStyle w:val="7"/>
        <w:spacing w:before="2"/>
        <w:rPr>
          <w:rFonts w:ascii="Times New Roman"/>
          <w:sz w:val="19"/>
        </w:rPr>
      </w:pPr>
    </w:p>
    <w:p>
      <w:pPr>
        <w:spacing w:after="0"/>
        <w:rPr>
          <w:rFonts w:ascii="Times New Roman"/>
          <w:sz w:val="19"/>
        </w:rPr>
        <w:sectPr>
          <w:pgSz w:w="7940" w:h="11860"/>
          <w:pgMar w:top="1100" w:right="0" w:bottom="780" w:left="0" w:header="0" w:footer="562" w:gutter="0"/>
          <w:cols w:space="720" w:num="1"/>
        </w:sectPr>
      </w:pPr>
    </w:p>
    <w:p>
      <w:pPr>
        <w:spacing w:before="95" w:line="259" w:lineRule="auto"/>
        <w:ind w:left="1223" w:right="0" w:firstLine="67"/>
        <w:jc w:val="left"/>
        <w:rPr>
          <w:rFonts w:ascii="Times New Roman"/>
          <w:i/>
          <w:sz w:val="18"/>
        </w:rPr>
      </w:pPr>
      <w:r>
        <w:pict>
          <v:shape id="_x0000_s1045" o:spid="_x0000_s1045" o:spt="202" type="#_x0000_t202" style="position:absolute;left:0pt;margin-left:56.2pt;margin-top:6.15pt;height:17.55pt;width:4.4pt;mso-position-horizontal-relative:page;z-index:251678720;mso-width-relative:page;mso-height-relative:page;" filled="f" stroked="f" coordsize="21600,21600">
            <v:path/>
            <v:fill on="f" focussize="0,0"/>
            <v:stroke on="f" joinstyle="miter"/>
            <v:imagedata o:title=""/>
            <o:lock v:ext="edit"/>
            <v:textbox inset="0mm,0mm,0mm,0mm">
              <w:txbxContent>
                <w:p>
                  <w:pPr>
                    <w:spacing w:before="0" w:line="349" w:lineRule="exact"/>
                    <w:ind w:left="0" w:right="0" w:firstLine="0"/>
                    <w:jc w:val="left"/>
                    <w:rPr>
                      <w:rFonts w:ascii="Times New Roman"/>
                      <w:i/>
                      <w:sz w:val="31"/>
                    </w:rPr>
                  </w:pPr>
                  <w:r>
                    <w:rPr>
                      <w:rFonts w:ascii="Times New Roman"/>
                      <w:i/>
                      <w:w w:val="101"/>
                      <w:sz w:val="31"/>
                    </w:rPr>
                    <w:t>f</w:t>
                  </w:r>
                </w:p>
              </w:txbxContent>
            </v:textbox>
          </v:shape>
        </w:pict>
      </w:r>
      <w:r>
        <w:rPr>
          <w:rFonts w:ascii="Times New Roman"/>
          <w:i/>
          <w:sz w:val="18"/>
        </w:rPr>
        <w:t>c cu</w:t>
      </w:r>
      <w:r>
        <w:rPr>
          <w:rFonts w:ascii="Times New Roman"/>
          <w:i/>
          <w:spacing w:val="-30"/>
          <w:sz w:val="18"/>
        </w:rPr>
        <w:t xml:space="preserve"> </w:t>
      </w:r>
      <w:r>
        <w:rPr>
          <w:rFonts w:ascii="Times New Roman"/>
          <w:spacing w:val="-8"/>
          <w:sz w:val="18"/>
        </w:rPr>
        <w:t>,</w:t>
      </w:r>
      <w:r>
        <w:rPr>
          <w:rFonts w:ascii="Times New Roman"/>
          <w:i/>
          <w:spacing w:val="-8"/>
          <w:sz w:val="18"/>
        </w:rPr>
        <w:t>i</w:t>
      </w:r>
    </w:p>
    <w:p>
      <w:pPr>
        <w:pStyle w:val="4"/>
        <w:tabs>
          <w:tab w:val="left" w:pos="4006"/>
        </w:tabs>
        <w:spacing w:before="200"/>
        <w:ind w:left="203"/>
      </w:pPr>
      <w:r>
        <w:br w:type="column"/>
      </w:r>
      <w:r>
        <w:rPr>
          <w:rFonts w:ascii="Times New Roman" w:hAnsi="Times New Roman" w:eastAsia="Times New Roman"/>
        </w:rPr>
        <w:t>=</w:t>
      </w:r>
      <w:r>
        <w:rPr>
          <w:rFonts w:ascii="Times New Roman" w:hAnsi="Times New Roman" w:eastAsia="Times New Roman"/>
          <w:spacing w:val="-3"/>
        </w:rPr>
        <w:t xml:space="preserve"> </w:t>
      </w:r>
      <w:r>
        <w:rPr>
          <w:rFonts w:ascii="Times New Roman" w:hAnsi="Times New Roman" w:eastAsia="Times New Roman"/>
        </w:rPr>
        <w:t>0.117081ν</w:t>
      </w:r>
      <w:r>
        <w:rPr>
          <w:rFonts w:ascii="Times New Roman" w:hAnsi="Times New Roman" w:eastAsia="Times New Roman"/>
          <w:vertAlign w:val="superscript"/>
        </w:rPr>
        <w:t>0.539038</w:t>
      </w:r>
      <w:r>
        <w:rPr>
          <w:rFonts w:ascii="Times New Roman" w:hAnsi="Times New Roman" w:eastAsia="Times New Roman"/>
          <w:vertAlign w:val="baseline"/>
        </w:rPr>
        <w:t>*R</w:t>
      </w:r>
      <w:r>
        <w:rPr>
          <w:rFonts w:ascii="Times New Roman" w:hAnsi="Times New Roman" w:eastAsia="Times New Roman"/>
          <w:vertAlign w:val="superscript"/>
        </w:rPr>
        <w:t>1.33947</w:t>
      </w:r>
      <w:r>
        <w:rPr>
          <w:rFonts w:ascii="Times New Roman" w:hAnsi="Times New Roman" w:eastAsia="Times New Roman"/>
          <w:vertAlign w:val="baseline"/>
        </w:rPr>
        <w:tab/>
      </w:r>
      <w:r>
        <w:rPr>
          <w:vertAlign w:val="baseline"/>
        </w:rPr>
        <w:t>（</w:t>
      </w:r>
      <w:r>
        <w:rPr>
          <w:rFonts w:ascii="Times New Roman" w:hAnsi="Times New Roman" w:eastAsia="Times New Roman"/>
          <w:vertAlign w:val="baseline"/>
        </w:rPr>
        <w:t>5.0.5</w:t>
      </w:r>
      <w:r>
        <w:rPr>
          <w:vertAlign w:val="baseline"/>
        </w:rPr>
        <w:t>）</w:t>
      </w:r>
    </w:p>
    <w:p>
      <w:pPr>
        <w:spacing w:after="0"/>
        <w:sectPr>
          <w:type w:val="continuous"/>
          <w:pgSz w:w="7940" w:h="11860"/>
          <w:pgMar w:top="720" w:right="0" w:bottom="280" w:left="0" w:header="720" w:footer="720" w:gutter="0"/>
          <w:cols w:equalWidth="0" w:num="2">
            <w:col w:w="1510" w:space="40"/>
            <w:col w:w="6390"/>
          </w:cols>
        </w:sectPr>
      </w:pPr>
    </w:p>
    <w:p>
      <w:pPr>
        <w:pStyle w:val="7"/>
        <w:spacing w:before="12"/>
        <w:rPr>
          <w:sz w:val="21"/>
        </w:rPr>
      </w:pPr>
    </w:p>
    <w:p>
      <w:pPr>
        <w:spacing w:after="0"/>
        <w:rPr>
          <w:sz w:val="21"/>
        </w:rPr>
        <w:sectPr>
          <w:type w:val="continuous"/>
          <w:pgSz w:w="7940" w:h="11860"/>
          <w:pgMar w:top="720" w:right="0" w:bottom="280" w:left="0" w:header="720" w:footer="720" w:gutter="0"/>
          <w:cols w:space="720" w:num="1"/>
        </w:sectPr>
      </w:pPr>
    </w:p>
    <w:p>
      <w:pPr>
        <w:pStyle w:val="7"/>
        <w:spacing w:before="10"/>
        <w:rPr>
          <w:sz w:val="18"/>
        </w:rPr>
      </w:pPr>
    </w:p>
    <w:p>
      <w:pPr>
        <w:pStyle w:val="7"/>
        <w:ind w:left="912"/>
      </w:pPr>
      <w:r>
        <w:pict>
          <v:shape id="_x0000_s1046" o:spid="_x0000_s1046" o:spt="202" type="#_x0000_t202" style="position:absolute;left:0pt;margin-left:99.7pt;margin-top:-5.85pt;height:17.55pt;width:4.4pt;mso-position-horizontal-relative:page;z-index:251679744;mso-width-relative:page;mso-height-relative:page;" filled="f" stroked="f" coordsize="21600,21600">
            <v:path/>
            <v:fill on="f" focussize="0,0"/>
            <v:stroke on="f" joinstyle="miter"/>
            <v:imagedata o:title=""/>
            <o:lock v:ext="edit"/>
            <v:textbox inset="0mm,0mm,0mm,0mm">
              <w:txbxContent>
                <w:p>
                  <w:pPr>
                    <w:spacing w:before="0" w:line="349" w:lineRule="exact"/>
                    <w:ind w:left="0" w:right="0" w:firstLine="0"/>
                    <w:jc w:val="left"/>
                    <w:rPr>
                      <w:rFonts w:ascii="Times New Roman"/>
                      <w:i/>
                      <w:sz w:val="31"/>
                    </w:rPr>
                  </w:pPr>
                  <w:r>
                    <w:rPr>
                      <w:rFonts w:ascii="Times New Roman"/>
                      <w:i/>
                      <w:w w:val="101"/>
                      <w:sz w:val="31"/>
                    </w:rPr>
                    <w:t>f</w:t>
                  </w:r>
                </w:p>
              </w:txbxContent>
            </v:textbox>
          </v:shape>
        </w:pict>
      </w:r>
      <w:r>
        <w:t>式中：</w:t>
      </w:r>
    </w:p>
    <w:p>
      <w:pPr>
        <w:spacing w:before="95" w:line="259" w:lineRule="auto"/>
        <w:ind w:left="421" w:right="0" w:firstLine="67"/>
        <w:jc w:val="left"/>
        <w:rPr>
          <w:rFonts w:ascii="Times New Roman"/>
          <w:i/>
          <w:sz w:val="18"/>
        </w:rPr>
      </w:pPr>
      <w:r>
        <w:br w:type="column"/>
      </w:r>
      <w:r>
        <w:rPr>
          <w:rFonts w:ascii="Times New Roman"/>
          <w:i/>
          <w:sz w:val="18"/>
        </w:rPr>
        <w:t>c cu</w:t>
      </w:r>
      <w:r>
        <w:rPr>
          <w:rFonts w:ascii="Times New Roman"/>
          <w:i/>
          <w:spacing w:val="-30"/>
          <w:sz w:val="18"/>
        </w:rPr>
        <w:t xml:space="preserve"> </w:t>
      </w:r>
      <w:r>
        <w:rPr>
          <w:rFonts w:ascii="Times New Roman"/>
          <w:spacing w:val="-8"/>
          <w:sz w:val="18"/>
        </w:rPr>
        <w:t>,</w:t>
      </w:r>
      <w:r>
        <w:rPr>
          <w:rFonts w:ascii="Times New Roman"/>
          <w:i/>
          <w:spacing w:val="-8"/>
          <w:sz w:val="18"/>
        </w:rPr>
        <w:t>i</w:t>
      </w:r>
    </w:p>
    <w:p>
      <w:pPr>
        <w:pStyle w:val="7"/>
        <w:spacing w:before="10"/>
        <w:rPr>
          <w:rFonts w:ascii="Times New Roman"/>
          <w:i/>
          <w:sz w:val="20"/>
        </w:rPr>
      </w:pPr>
      <w:r>
        <w:br w:type="column"/>
      </w:r>
    </w:p>
    <w:p>
      <w:pPr>
        <w:pStyle w:val="7"/>
        <w:tabs>
          <w:tab w:val="left" w:pos="2363"/>
        </w:tabs>
        <w:spacing w:before="1" w:line="312" w:lineRule="auto"/>
        <w:ind w:left="202" w:right="699"/>
        <w:rPr>
          <w:rFonts w:ascii="Times New Roman" w:hAnsi="Times New Roman" w:eastAsia="Times New Roman"/>
        </w:rPr>
      </w:pPr>
      <w:r>
        <w:t>—— 结构或构件</w:t>
      </w:r>
      <w:r>
        <w:rPr>
          <w:spacing w:val="53"/>
        </w:rPr>
        <w:t>第</w:t>
      </w:r>
      <w:r>
        <w:rPr>
          <w:rFonts w:ascii="Times New Roman" w:hAnsi="Times New Roman" w:eastAsia="Times New Roman"/>
        </w:rPr>
        <w:t>i</w:t>
      </w:r>
      <w:r>
        <w:rPr>
          <w:rFonts w:ascii="Times New Roman" w:hAnsi="Times New Roman" w:eastAsia="Times New Roman"/>
          <w:spacing w:val="-7"/>
        </w:rPr>
        <w:t xml:space="preserve"> </w:t>
      </w:r>
      <w:r>
        <w:t>个测区的混凝土抗压</w:t>
      </w:r>
      <w:r>
        <w:rPr>
          <w:spacing w:val="-16"/>
        </w:rPr>
        <w:t>强</w:t>
      </w:r>
      <w:r>
        <w:t>度换</w:t>
      </w:r>
      <w:r>
        <w:tab/>
      </w:r>
      <w:r>
        <w:t>算值</w:t>
      </w:r>
      <w:r>
        <w:rPr>
          <w:rFonts w:ascii="Times New Roman" w:hAnsi="Times New Roman" w:eastAsia="Times New Roman"/>
        </w:rPr>
        <w:t>(MPa);</w:t>
      </w:r>
    </w:p>
    <w:p>
      <w:pPr>
        <w:spacing w:after="0" w:line="312" w:lineRule="auto"/>
        <w:rPr>
          <w:rFonts w:ascii="Times New Roman" w:hAnsi="Times New Roman" w:eastAsia="Times New Roman"/>
        </w:rPr>
        <w:sectPr>
          <w:type w:val="continuous"/>
          <w:pgSz w:w="7940" w:h="11860"/>
          <w:pgMar w:top="720" w:right="0" w:bottom="280" w:left="0" w:header="720" w:footer="720" w:gutter="0"/>
          <w:cols w:equalWidth="0" w:num="3">
            <w:col w:w="1633" w:space="40"/>
            <w:col w:w="707" w:space="39"/>
            <w:col w:w="5521"/>
          </w:cols>
        </w:sectPr>
      </w:pPr>
    </w:p>
    <w:p>
      <w:pPr>
        <w:pStyle w:val="7"/>
        <w:ind w:left="1752"/>
        <w:rPr>
          <w:rFonts w:ascii="Times New Roman" w:hAnsi="Times New Roman" w:eastAsia="Times New Roman"/>
        </w:rPr>
      </w:pPr>
      <w:r>
        <w:rPr>
          <w:rFonts w:ascii="Times New Roman" w:hAnsi="Times New Roman" w:eastAsia="Times New Roman"/>
        </w:rPr>
        <w:t xml:space="preserve">R </w:t>
      </w:r>
      <w:r>
        <w:t xml:space="preserve">—— 测区回弹代表值，精确至 </w:t>
      </w:r>
      <w:r>
        <w:rPr>
          <w:rFonts w:ascii="Times New Roman" w:hAnsi="Times New Roman" w:eastAsia="Times New Roman"/>
        </w:rPr>
        <w:t>0.1.</w:t>
      </w:r>
    </w:p>
    <w:p>
      <w:pPr>
        <w:pStyle w:val="11"/>
        <w:numPr>
          <w:ilvl w:val="2"/>
          <w:numId w:val="4"/>
        </w:numPr>
        <w:tabs>
          <w:tab w:val="left" w:pos="1513"/>
        </w:tabs>
        <w:spacing w:before="93" w:after="0" w:line="312" w:lineRule="auto"/>
        <w:ind w:left="926" w:right="579" w:hanging="15"/>
        <w:jc w:val="left"/>
        <w:rPr>
          <w:sz w:val="24"/>
        </w:rPr>
      </w:pPr>
      <w:r>
        <w:pict>
          <v:shape id="_x0000_s1047" o:spid="_x0000_s1047" o:spt="202" type="#_x0000_t202" style="position:absolute;left:0pt;margin-left:187.8pt;margin-top:90.55pt;height:16.25pt;width:4.15pt;mso-position-horizontal-relative:page;z-index:251680768;mso-width-relative:page;mso-height-relative:page;" filled="f" stroked="f" coordsize="21600,21600">
            <v:path/>
            <v:fill on="f" focussize="0,0"/>
            <v:stroke on="f" joinstyle="miter"/>
            <v:imagedata o:title=""/>
            <o:lock v:ext="edit"/>
            <v:textbox inset="0mm,0mm,0mm,0mm">
              <w:txbxContent>
                <w:p>
                  <w:pPr>
                    <w:spacing w:before="0" w:line="324" w:lineRule="exact"/>
                    <w:ind w:left="0" w:right="0" w:firstLine="0"/>
                    <w:jc w:val="left"/>
                    <w:rPr>
                      <w:rFonts w:ascii="Times New Roman"/>
                      <w:i/>
                      <w:sz w:val="29"/>
                    </w:rPr>
                  </w:pPr>
                  <w:r>
                    <w:rPr>
                      <w:rFonts w:ascii="Times New Roman"/>
                      <w:i/>
                      <w:w w:val="101"/>
                      <w:sz w:val="29"/>
                    </w:rPr>
                    <w:t>f</w:t>
                  </w:r>
                </w:p>
              </w:txbxContent>
            </v:textbox>
          </v:shape>
        </w:pict>
      </w:r>
      <w:r>
        <w:rPr>
          <w:spacing w:val="-9"/>
          <w:sz w:val="24"/>
        </w:rPr>
        <w:t xml:space="preserve">结构或构件第 </w:t>
      </w:r>
      <w:r>
        <w:rPr>
          <w:rFonts w:ascii="Times New Roman" w:eastAsia="Times New Roman"/>
          <w:sz w:val="24"/>
        </w:rPr>
        <w:t xml:space="preserve">i </w:t>
      </w:r>
      <w:r>
        <w:rPr>
          <w:sz w:val="24"/>
        </w:rPr>
        <w:t>个测区的混凝土换算强度平均值可根据</w:t>
      </w:r>
      <w:r>
        <w:rPr>
          <w:spacing w:val="-6"/>
          <w:sz w:val="24"/>
        </w:rPr>
        <w:t>各测区的混凝土强度换算值计算。当测区数为</w:t>
      </w:r>
      <w:r>
        <w:rPr>
          <w:rFonts w:ascii="Times New Roman" w:eastAsia="Times New Roman"/>
          <w:sz w:val="24"/>
        </w:rPr>
        <w:t>10</w:t>
      </w:r>
      <w:r>
        <w:rPr>
          <w:rFonts w:ascii="Times New Roman" w:eastAsia="Times New Roman"/>
          <w:spacing w:val="-27"/>
          <w:sz w:val="24"/>
        </w:rPr>
        <w:t xml:space="preserve"> </w:t>
      </w:r>
      <w:r>
        <w:rPr>
          <w:spacing w:val="-3"/>
          <w:sz w:val="24"/>
        </w:rPr>
        <w:t xml:space="preserve">个及以上时， </w:t>
      </w:r>
      <w:r>
        <w:rPr>
          <w:sz w:val="24"/>
        </w:rPr>
        <w:t>应计算强度标准差。平均值和标准差用按下列公式计算：</w:t>
      </w:r>
    </w:p>
    <w:p>
      <w:pPr>
        <w:pStyle w:val="7"/>
        <w:spacing w:before="1"/>
        <w:rPr>
          <w:sz w:val="18"/>
        </w:rPr>
      </w:pPr>
    </w:p>
    <w:p>
      <w:pPr>
        <w:spacing w:after="0"/>
        <w:rPr>
          <w:sz w:val="18"/>
        </w:rPr>
        <w:sectPr>
          <w:type w:val="continuous"/>
          <w:pgSz w:w="7940" w:h="11860"/>
          <w:pgMar w:top="720" w:right="0" w:bottom="280" w:left="0" w:header="720" w:footer="720" w:gutter="0"/>
          <w:cols w:space="720" w:num="1"/>
        </w:sectPr>
      </w:pPr>
    </w:p>
    <w:p>
      <w:pPr>
        <w:spacing w:before="94" w:line="422" w:lineRule="exact"/>
        <w:ind w:left="0" w:right="0" w:firstLine="0"/>
        <w:jc w:val="right"/>
        <w:rPr>
          <w:rFonts w:ascii="Times New Roman"/>
          <w:i/>
          <w:sz w:val="19"/>
        </w:rPr>
      </w:pPr>
      <w:r>
        <w:rPr>
          <w:rFonts w:ascii="Times New Roman"/>
          <w:i/>
          <w:sz w:val="45"/>
        </w:rPr>
        <w:t>m</w:t>
      </w:r>
      <w:r>
        <w:rPr>
          <w:rFonts w:ascii="Times New Roman"/>
          <w:i/>
          <w:position w:val="-17"/>
          <w:sz w:val="26"/>
        </w:rPr>
        <w:t xml:space="preserve">f </w:t>
      </w:r>
      <w:r>
        <w:rPr>
          <w:rFonts w:ascii="Times New Roman"/>
          <w:i/>
          <w:position w:val="-5"/>
          <w:sz w:val="19"/>
        </w:rPr>
        <w:t>c</w:t>
      </w:r>
    </w:p>
    <w:p>
      <w:pPr>
        <w:spacing w:before="143" w:line="86" w:lineRule="auto"/>
        <w:ind w:left="325" w:right="0" w:firstLine="0"/>
        <w:jc w:val="left"/>
        <w:rPr>
          <w:rFonts w:ascii="Times New Roman" w:hAnsi="Times New Roman"/>
          <w:i/>
          <w:sz w:val="17"/>
        </w:rPr>
      </w:pPr>
      <w:r>
        <w:br w:type="column"/>
      </w:r>
      <w:r>
        <w:rPr>
          <w:rFonts w:ascii="Symbol" w:hAnsi="Symbol"/>
          <w:w w:val="101"/>
          <w:position w:val="-29"/>
          <w:sz w:val="29"/>
        </w:rPr>
        <w:t></w:t>
      </w:r>
      <w:r>
        <w:rPr>
          <w:rFonts w:ascii="Times New Roman" w:hAnsi="Times New Roman"/>
          <w:spacing w:val="13"/>
          <w:position w:val="-29"/>
          <w:sz w:val="29"/>
        </w:rPr>
        <w:t xml:space="preserve"> </w:t>
      </w:r>
      <w:r>
        <w:rPr>
          <w:rFonts w:ascii="Times New Roman" w:hAnsi="Times New Roman"/>
          <w:w w:val="101"/>
          <w:position w:val="-10"/>
          <w:sz w:val="29"/>
        </w:rPr>
        <w:t>1</w:t>
      </w:r>
      <w:r>
        <w:rPr>
          <w:rFonts w:ascii="Times New Roman" w:hAnsi="Times New Roman"/>
          <w:spacing w:val="-11"/>
          <w:position w:val="-10"/>
          <w:sz w:val="29"/>
        </w:rPr>
        <w:t xml:space="preserve"> </w:t>
      </w:r>
      <w:r>
        <w:rPr>
          <w:rFonts w:ascii="Symbol" w:hAnsi="Symbol"/>
          <w:spacing w:val="-203"/>
          <w:w w:val="100"/>
          <w:position w:val="-35"/>
          <w:sz w:val="44"/>
        </w:rPr>
        <w:t></w:t>
      </w:r>
      <w:r>
        <w:rPr>
          <w:rFonts w:ascii="Times New Roman" w:hAnsi="Times New Roman"/>
          <w:i/>
          <w:w w:val="100"/>
          <w:sz w:val="17"/>
        </w:rPr>
        <w:t>n</w:t>
      </w:r>
    </w:p>
    <w:p>
      <w:pPr>
        <w:pStyle w:val="7"/>
        <w:spacing w:before="6"/>
        <w:rPr>
          <w:rFonts w:ascii="Times New Roman"/>
          <w:i/>
          <w:sz w:val="4"/>
        </w:rPr>
      </w:pPr>
    </w:p>
    <w:p>
      <w:pPr>
        <w:pStyle w:val="7"/>
        <w:spacing w:line="20" w:lineRule="exact"/>
        <w:ind w:left="550"/>
        <w:rPr>
          <w:rFonts w:ascii="Times New Roman"/>
          <w:sz w:val="2"/>
        </w:rPr>
      </w:pPr>
      <w:r>
        <w:rPr>
          <w:rFonts w:ascii="Times New Roman"/>
          <w:sz w:val="2"/>
        </w:rPr>
        <w:pict>
          <v:group id="_x0000_s1048" o:spid="_x0000_s1048" o:spt="203" style="height:0.75pt;width:8.9pt;" coordsize="178,15">
            <o:lock v:ext="edit"/>
            <v:line id="_x0000_s1049" o:spid="_x0000_s1049" o:spt="20" style="position:absolute;left:0;top:7;height:0;width:178;" stroked="t" coordsize="21600,21600">
              <v:path arrowok="t"/>
              <v:fill focussize="0,0"/>
              <v:stroke weight="0.700944881889764pt" color="#000000"/>
              <v:imagedata o:title=""/>
              <o:lock v:ext="edit"/>
            </v:line>
            <w10:wrap type="none"/>
            <w10:anchorlock/>
          </v:group>
        </w:pict>
      </w:r>
    </w:p>
    <w:p>
      <w:pPr>
        <w:pStyle w:val="7"/>
        <w:spacing w:before="1"/>
        <w:rPr>
          <w:rFonts w:ascii="Times New Roman"/>
          <w:i/>
          <w:sz w:val="22"/>
        </w:rPr>
      </w:pPr>
      <w:r>
        <w:br w:type="column"/>
      </w:r>
    </w:p>
    <w:p>
      <w:pPr>
        <w:spacing w:before="0" w:line="200" w:lineRule="atLeast"/>
        <w:ind w:left="142" w:right="-4" w:firstLine="62"/>
        <w:jc w:val="left"/>
        <w:rPr>
          <w:rFonts w:ascii="Times New Roman"/>
          <w:i/>
          <w:sz w:val="17"/>
        </w:rPr>
      </w:pPr>
      <w:r>
        <w:rPr>
          <w:rFonts w:ascii="Times New Roman"/>
          <w:i/>
          <w:sz w:val="17"/>
        </w:rPr>
        <w:t>c cu</w:t>
      </w:r>
      <w:r>
        <w:rPr>
          <w:rFonts w:ascii="Times New Roman"/>
          <w:sz w:val="17"/>
        </w:rPr>
        <w:t>,</w:t>
      </w:r>
      <w:r>
        <w:rPr>
          <w:rFonts w:ascii="Times New Roman"/>
          <w:i/>
          <w:sz w:val="17"/>
        </w:rPr>
        <w:t>i</w:t>
      </w:r>
    </w:p>
    <w:p>
      <w:pPr>
        <w:pStyle w:val="7"/>
        <w:spacing w:before="6"/>
        <w:rPr>
          <w:rFonts w:ascii="Times New Roman"/>
          <w:i/>
          <w:sz w:val="29"/>
        </w:rPr>
      </w:pPr>
      <w:r>
        <w:br w:type="column"/>
      </w:r>
    </w:p>
    <w:p>
      <w:pPr>
        <w:pStyle w:val="4"/>
        <w:spacing w:line="177" w:lineRule="exact"/>
        <w:ind w:left="1484"/>
        <w:rPr>
          <w:rFonts w:ascii="Times New Roman" w:hAnsi="Times New Roman"/>
        </w:rPr>
      </w:pPr>
      <w:r>
        <w:rPr>
          <w:rFonts w:ascii="Times New Roman" w:hAnsi="Times New Roman"/>
        </w:rPr>
        <w:t>(5.0.6</w:t>
      </w:r>
      <w:r>
        <w:t>—</w:t>
      </w:r>
      <w:r>
        <w:rPr>
          <w:rFonts w:ascii="Times New Roman" w:hAnsi="Times New Roman"/>
        </w:rPr>
        <w:t>1)</w:t>
      </w:r>
    </w:p>
    <w:p>
      <w:pPr>
        <w:spacing w:after="0" w:line="177" w:lineRule="exact"/>
        <w:rPr>
          <w:rFonts w:ascii="Times New Roman" w:hAnsi="Times New Roman"/>
        </w:rPr>
        <w:sectPr>
          <w:type w:val="continuous"/>
          <w:pgSz w:w="7940" w:h="11860"/>
          <w:pgMar w:top="720" w:right="0" w:bottom="280" w:left="0" w:header="720" w:footer="720" w:gutter="0"/>
          <w:cols w:equalWidth="0" w:num="4">
            <w:col w:w="2528" w:space="40"/>
            <w:col w:w="1100" w:space="39"/>
            <w:col w:w="409" w:space="39"/>
            <w:col w:w="3785"/>
          </w:cols>
        </w:sectPr>
      </w:pPr>
    </w:p>
    <w:p>
      <w:pPr>
        <w:spacing w:before="0" w:line="148" w:lineRule="exact"/>
        <w:ind w:left="0" w:right="0" w:firstLine="0"/>
        <w:jc w:val="right"/>
        <w:rPr>
          <w:rFonts w:ascii="Times New Roman"/>
          <w:i/>
          <w:sz w:val="19"/>
        </w:rPr>
      </w:pPr>
      <w:r>
        <w:rPr>
          <w:rFonts w:ascii="Times New Roman"/>
          <w:i/>
          <w:sz w:val="19"/>
        </w:rPr>
        <w:t>cu</w:t>
      </w:r>
    </w:p>
    <w:p>
      <w:pPr>
        <w:pStyle w:val="7"/>
        <w:rPr>
          <w:rFonts w:ascii="Times New Roman"/>
          <w:i/>
          <w:sz w:val="20"/>
        </w:rPr>
      </w:pPr>
    </w:p>
    <w:p>
      <w:pPr>
        <w:pStyle w:val="7"/>
        <w:rPr>
          <w:rFonts w:ascii="Times New Roman"/>
          <w:i/>
          <w:sz w:val="20"/>
        </w:rPr>
      </w:pPr>
    </w:p>
    <w:p>
      <w:pPr>
        <w:tabs>
          <w:tab w:val="left" w:pos="961"/>
          <w:tab w:val="left" w:pos="1328"/>
        </w:tabs>
        <w:spacing w:before="172" w:line="610" w:lineRule="exact"/>
        <w:ind w:left="493" w:right="0" w:firstLine="0"/>
        <w:jc w:val="center"/>
        <w:rPr>
          <w:rFonts w:ascii="Symbol" w:hAnsi="Symbol"/>
          <w:sz w:val="31"/>
        </w:rPr>
      </w:pPr>
      <w:r>
        <w:pict>
          <v:group id="_x0000_s1050" o:spid="_x0000_s1050" o:spt="203" style="position:absolute;left:0pt;margin-left:105.8pt;margin-top:5.25pt;height:46.4pt;width:175.25pt;mso-position-horizontal-relative:page;z-index:251677696;mso-width-relative:page;mso-height-relative:page;" coordorigin="2116,106" coordsize="3505,928">
            <o:lock v:ext="edit"/>
            <v:line id="_x0000_s1051" o:spid="_x0000_s1051" o:spt="20" style="position:absolute;left:2132;top:682;flip:y;height:45;width:31;" stroked="t" coordsize="21600,21600">
              <v:path arrowok="t"/>
              <v:fill focussize="0,0"/>
              <v:stroke weight="0.186614173228346pt" color="#000000"/>
              <v:imagedata o:title=""/>
              <o:lock v:ext="edit"/>
            </v:line>
            <v:line id="_x0000_s1052" o:spid="_x0000_s1052" o:spt="20" style="position:absolute;left:2163;top:682;height:341;width:77;" stroked="t" coordsize="21600,21600">
              <v:path arrowok="t"/>
              <v:fill focussize="0,0"/>
              <v:stroke weight="0.186929133858268pt" color="#000000"/>
              <v:imagedata o:title=""/>
              <o:lock v:ext="edit"/>
            </v:line>
            <v:line id="_x0000_s1053" o:spid="_x0000_s1053" o:spt="20" style="position:absolute;left:2240;top:125;flip:y;height:898;width:87;" stroked="t" coordsize="21600,21600">
              <v:path arrowok="t"/>
              <v:fill focussize="0,0"/>
              <v:stroke weight="0.186929133858268pt" color="#000000"/>
              <v:imagedata o:title=""/>
              <o:lock v:ext="edit"/>
            </v:line>
            <v:line id="_x0000_s1054" o:spid="_x0000_s1054" o:spt="20" style="position:absolute;left:2327;top:124;height:0;width:3294;" stroked="t" coordsize="21600,21600">
              <v:path arrowok="t"/>
              <v:fill focussize="0,0"/>
              <v:stroke weight="0.185826771653543pt" color="#000000"/>
              <v:imagedata o:title=""/>
              <o:lock v:ext="edit"/>
            </v:line>
            <v:shape id="_x0000_s1055" o:spid="_x0000_s1055" style="position:absolute;left:2116;top:105;height:908;width:3495;" fillcolor="#000000" filled="t" stroked="f" coordorigin="2116,106" coordsize="3495,908" path="m2171,692l2142,692,2222,1013,2238,1013,2245,934,2229,934,2171,692xm5611,106l2309,106,2229,934,2245,934,2323,122,5611,122,5611,106xm2161,650l2116,714,2125,719,2142,692,2171,692,2161,650xe">
              <v:path arrowok="t"/>
              <v:fill on="t" focussize="0,0"/>
              <v:stroke on="f"/>
              <v:imagedata o:title=""/>
              <o:lock v:ext="edit"/>
            </v:shape>
            <v:shape id="_x0000_s1056" o:spid="_x0000_s1056" o:spt="202" type="#_x0000_t202" style="position:absolute;left:2351;top:148;height:690;width:610;" filled="f" stroked="f" coordsize="21600,21600">
              <v:path/>
              <v:fill on="f" focussize="0,0"/>
              <v:stroke on="f" joinstyle="miter"/>
              <v:imagedata o:title=""/>
              <o:lock v:ext="edit"/>
              <v:textbox inset="0mm,0mm,0mm,0mm">
                <w:txbxContent>
                  <w:p>
                    <w:pPr>
                      <w:spacing w:before="75" w:line="156" w:lineRule="auto"/>
                      <w:ind w:left="0" w:right="0" w:firstLine="0"/>
                      <w:jc w:val="left"/>
                      <w:rPr>
                        <w:rFonts w:ascii="Times New Roman" w:hAnsi="Times New Roman"/>
                        <w:i/>
                        <w:sz w:val="18"/>
                      </w:rPr>
                    </w:pPr>
                    <w:r>
                      <w:rPr>
                        <w:rFonts w:ascii="Times New Roman" w:hAnsi="Times New Roman"/>
                        <w:w w:val="102"/>
                        <w:position w:val="1"/>
                        <w:sz w:val="31"/>
                        <w:u w:val="single"/>
                      </w:rPr>
                      <w:t>1</w:t>
                    </w:r>
                    <w:r>
                      <w:rPr>
                        <w:rFonts w:ascii="Times New Roman" w:hAnsi="Times New Roman"/>
                        <w:spacing w:val="1"/>
                        <w:position w:val="1"/>
                        <w:sz w:val="31"/>
                      </w:rPr>
                      <w:t xml:space="preserve"> </w:t>
                    </w:r>
                    <w:r>
                      <w:rPr>
                        <w:rFonts w:ascii="Symbol" w:hAnsi="Symbol"/>
                        <w:spacing w:val="12"/>
                        <w:w w:val="102"/>
                        <w:sz w:val="31"/>
                      </w:rPr>
                      <w:t></w:t>
                    </w:r>
                    <w:r>
                      <w:rPr>
                        <w:rFonts w:ascii="Symbol" w:hAnsi="Symbol"/>
                        <w:spacing w:val="-216"/>
                        <w:w w:val="101"/>
                        <w:position w:val="-26"/>
                        <w:sz w:val="47"/>
                      </w:rPr>
                      <w:t></w:t>
                    </w:r>
                    <w:r>
                      <w:rPr>
                        <w:rFonts w:ascii="Times New Roman" w:hAnsi="Times New Roman"/>
                        <w:i/>
                        <w:w w:val="102"/>
                        <w:position w:val="13"/>
                        <w:sz w:val="18"/>
                      </w:rPr>
                      <w:t>n</w:t>
                    </w:r>
                  </w:p>
                </w:txbxContent>
              </v:textbox>
            </v:shape>
            <v:shape id="_x0000_s1057" o:spid="_x0000_s1057" o:spt="202" type="#_x0000_t202" style="position:absolute;left:2354;top:625;height:351;width:180;" filled="f" stroked="f" coordsize="21600,21600">
              <v:path/>
              <v:fill on="f" focussize="0,0"/>
              <v:stroke on="f" joinstyle="miter"/>
              <v:imagedata o:title=""/>
              <o:lock v:ext="edit"/>
              <v:textbox inset="0mm,0mm,0mm,0mm">
                <w:txbxContent>
                  <w:p>
                    <w:pPr>
                      <w:spacing w:before="0" w:line="349" w:lineRule="exact"/>
                      <w:ind w:left="0" w:right="0" w:firstLine="0"/>
                      <w:jc w:val="left"/>
                      <w:rPr>
                        <w:rFonts w:ascii="Times New Roman"/>
                        <w:i/>
                        <w:sz w:val="31"/>
                      </w:rPr>
                    </w:pPr>
                    <w:r>
                      <w:rPr>
                        <w:rFonts w:ascii="Times New Roman"/>
                        <w:i/>
                        <w:w w:val="102"/>
                        <w:sz w:val="31"/>
                      </w:rPr>
                      <w:t>n</w:t>
                    </w:r>
                  </w:p>
                </w:txbxContent>
              </v:textbox>
            </v:shape>
            <v:shape id="_x0000_s1058" o:spid="_x0000_s1058" o:spt="202" type="#_x0000_t202" style="position:absolute;left:2590;top:645;height:388;width:457;" filled="f" stroked="f" coordsize="21600,21600">
              <v:path/>
              <v:fill on="f" focussize="0,0"/>
              <v:stroke on="f" joinstyle="miter"/>
              <v:imagedata o:title=""/>
              <o:lock v:ext="edit"/>
              <v:textbox inset="0mm,0mm,0mm,0mm">
                <w:txbxContent>
                  <w:p>
                    <w:pPr>
                      <w:spacing w:before="6"/>
                      <w:ind w:left="0" w:right="0" w:firstLine="0"/>
                      <w:jc w:val="left"/>
                      <w:rPr>
                        <w:rFonts w:ascii="Times New Roman" w:hAnsi="Times New Roman"/>
                        <w:sz w:val="18"/>
                      </w:rPr>
                    </w:pPr>
                    <w:r>
                      <w:rPr>
                        <w:rFonts w:ascii="Symbol" w:hAnsi="Symbol"/>
                        <w:sz w:val="31"/>
                      </w:rPr>
                      <w:t></w:t>
                    </w:r>
                    <w:r>
                      <w:rPr>
                        <w:rFonts w:ascii="Times New Roman" w:hAnsi="Times New Roman"/>
                        <w:sz w:val="31"/>
                      </w:rPr>
                      <w:t xml:space="preserve"> </w:t>
                    </w:r>
                    <w:r>
                      <w:rPr>
                        <w:rFonts w:ascii="Times New Roman" w:hAnsi="Times New Roman"/>
                        <w:i/>
                        <w:sz w:val="18"/>
                      </w:rPr>
                      <w:t xml:space="preserve">i </w:t>
                    </w:r>
                    <w:r>
                      <w:rPr>
                        <w:rFonts w:ascii="Times New Roman" w:hAnsi="Times New Roman"/>
                        <w:sz w:val="18"/>
                      </w:rPr>
                      <w:t>1</w:t>
                    </w:r>
                  </w:p>
                </w:txbxContent>
              </v:textbox>
            </v:shape>
            <v:shape id="_x0000_s1059" o:spid="_x0000_s1059" o:spt="202" type="#_x0000_t202" style="position:absolute;left:3106;top:342;height:388;width:1879;" filled="f" stroked="f" coordsize="21600,21600">
              <v:path/>
              <v:fill on="f" focussize="0,0"/>
              <v:stroke on="f" joinstyle="miter"/>
              <v:imagedata o:title=""/>
              <o:lock v:ext="edit"/>
              <v:textbox inset="0mm,0mm,0mm,0mm">
                <w:txbxContent>
                  <w:p>
                    <w:pPr>
                      <w:spacing w:before="6"/>
                      <w:ind w:left="0" w:right="0" w:firstLine="0"/>
                      <w:jc w:val="left"/>
                      <w:rPr>
                        <w:rFonts w:ascii="Times New Roman" w:hAnsi="Times New Roman"/>
                        <w:i/>
                        <w:sz w:val="18"/>
                      </w:rPr>
                    </w:pPr>
                    <w:r>
                      <w:rPr>
                        <w:rFonts w:ascii="Times New Roman" w:hAnsi="Times New Roman"/>
                        <w:w w:val="105"/>
                        <w:sz w:val="31"/>
                      </w:rPr>
                      <w:t xml:space="preserve">( </w:t>
                    </w:r>
                    <w:r>
                      <w:rPr>
                        <w:rFonts w:ascii="Times New Roman" w:hAnsi="Times New Roman"/>
                        <w:i/>
                        <w:w w:val="105"/>
                        <w:sz w:val="31"/>
                      </w:rPr>
                      <w:t xml:space="preserve">f </w:t>
                    </w:r>
                    <w:r>
                      <w:rPr>
                        <w:rFonts w:ascii="Times New Roman" w:hAnsi="Times New Roman"/>
                        <w:i/>
                        <w:w w:val="105"/>
                        <w:position w:val="14"/>
                        <w:sz w:val="18"/>
                      </w:rPr>
                      <w:t xml:space="preserve">c </w:t>
                    </w:r>
                    <w:r>
                      <w:rPr>
                        <w:rFonts w:ascii="Times New Roman" w:hAnsi="Times New Roman"/>
                        <w:w w:val="105"/>
                        <w:sz w:val="31"/>
                      </w:rPr>
                      <w:t>)</w:t>
                    </w:r>
                    <w:r>
                      <w:rPr>
                        <w:rFonts w:ascii="Times New Roman" w:hAnsi="Times New Roman"/>
                        <w:w w:val="105"/>
                        <w:position w:val="14"/>
                        <w:sz w:val="18"/>
                      </w:rPr>
                      <w:t xml:space="preserve">2 </w:t>
                    </w:r>
                    <w:r>
                      <w:rPr>
                        <w:rFonts w:ascii="Symbol" w:hAnsi="Symbol"/>
                        <w:w w:val="105"/>
                        <w:sz w:val="31"/>
                      </w:rPr>
                      <w:t></w:t>
                    </w:r>
                    <w:r>
                      <w:rPr>
                        <w:rFonts w:ascii="Times New Roman" w:hAnsi="Times New Roman"/>
                        <w:w w:val="105"/>
                        <w:sz w:val="31"/>
                      </w:rPr>
                      <w:t xml:space="preserve"> </w:t>
                    </w:r>
                    <w:r>
                      <w:rPr>
                        <w:rFonts w:ascii="Times New Roman" w:hAnsi="Times New Roman"/>
                        <w:i/>
                        <w:w w:val="105"/>
                        <w:sz w:val="31"/>
                      </w:rPr>
                      <w:t>n</w:t>
                    </w:r>
                    <w:r>
                      <w:rPr>
                        <w:rFonts w:ascii="Times New Roman" w:hAnsi="Times New Roman"/>
                        <w:w w:val="105"/>
                        <w:sz w:val="31"/>
                      </w:rPr>
                      <w:t>(</w:t>
                    </w:r>
                    <w:r>
                      <w:rPr>
                        <w:rFonts w:ascii="Times New Roman" w:hAnsi="Times New Roman"/>
                        <w:i/>
                        <w:w w:val="105"/>
                        <w:sz w:val="31"/>
                      </w:rPr>
                      <w:t xml:space="preserve">m </w:t>
                    </w:r>
                    <w:r>
                      <w:rPr>
                        <w:rFonts w:ascii="Times New Roman" w:hAnsi="Times New Roman"/>
                        <w:i/>
                        <w:w w:val="105"/>
                        <w:position w:val="14"/>
                        <w:sz w:val="18"/>
                      </w:rPr>
                      <w:t>c</w:t>
                    </w:r>
                  </w:p>
                </w:txbxContent>
              </v:textbox>
            </v:shape>
            <v:shape id="_x0000_s1060" o:spid="_x0000_s1060" o:spt="202" type="#_x0000_t202" style="position:absolute;left:3383;top:579;height:203;width:302;" filled="f" stroked="f" coordsize="21600,21600">
              <v:path/>
              <v:fill on="f" focussize="0,0"/>
              <v:stroke on="f" joinstyle="miter"/>
              <v:imagedata o:title=""/>
              <o:lock v:ext="edit"/>
              <v:textbox inset="0mm,0mm,0mm,0mm">
                <w:txbxContent>
                  <w:p>
                    <w:pPr>
                      <w:spacing w:before="0" w:line="202" w:lineRule="exact"/>
                      <w:ind w:left="0" w:right="0" w:firstLine="0"/>
                      <w:jc w:val="left"/>
                      <w:rPr>
                        <w:rFonts w:ascii="Times New Roman"/>
                        <w:i/>
                        <w:sz w:val="18"/>
                      </w:rPr>
                    </w:pPr>
                    <w:r>
                      <w:rPr>
                        <w:rFonts w:ascii="Times New Roman"/>
                        <w:i/>
                        <w:sz w:val="18"/>
                      </w:rPr>
                      <w:t>cu</w:t>
                    </w:r>
                    <w:r>
                      <w:rPr>
                        <w:rFonts w:ascii="Times New Roman"/>
                        <w:sz w:val="18"/>
                      </w:rPr>
                      <w:t>.</w:t>
                    </w:r>
                    <w:r>
                      <w:rPr>
                        <w:rFonts w:ascii="Times New Roman"/>
                        <w:i/>
                        <w:sz w:val="18"/>
                      </w:rPr>
                      <w:t>i</w:t>
                    </w:r>
                  </w:p>
                </w:txbxContent>
              </v:textbox>
            </v:shape>
            <v:shape id="_x0000_s1061" o:spid="_x0000_s1061" o:spt="202" type="#_x0000_t202" style="position:absolute;left:4775;top:579;height:203;width:409;" filled="f" stroked="f" coordsize="21600,21600">
              <v:path/>
              <v:fill on="f" focussize="0,0"/>
              <v:stroke on="f" joinstyle="miter"/>
              <v:imagedata o:title=""/>
              <o:lock v:ext="edit"/>
              <v:textbox inset="0mm,0mm,0mm,0mm">
                <w:txbxContent>
                  <w:p>
                    <w:pPr>
                      <w:spacing w:before="0" w:line="202" w:lineRule="exact"/>
                      <w:ind w:left="0" w:right="0" w:firstLine="0"/>
                      <w:jc w:val="left"/>
                      <w:rPr>
                        <w:rFonts w:ascii="Times New Roman"/>
                        <w:i/>
                        <w:sz w:val="18"/>
                      </w:rPr>
                    </w:pPr>
                    <w:r>
                      <w:rPr>
                        <w:rFonts w:ascii="Times New Roman"/>
                        <w:i/>
                        <w:sz w:val="18"/>
                      </w:rPr>
                      <w:t>f cu</w:t>
                    </w:r>
                    <w:r>
                      <w:rPr>
                        <w:rFonts w:ascii="Times New Roman"/>
                        <w:sz w:val="18"/>
                      </w:rPr>
                      <w:t>.</w:t>
                    </w:r>
                    <w:r>
                      <w:rPr>
                        <w:rFonts w:ascii="Times New Roman"/>
                        <w:i/>
                        <w:sz w:val="18"/>
                      </w:rPr>
                      <w:t>i</w:t>
                    </w:r>
                  </w:p>
                </w:txbxContent>
              </v:textbox>
            </v:shape>
            <v:shape id="_x0000_s1062" o:spid="_x0000_s1062" o:spt="202" type="#_x0000_t202" style="position:absolute;left:5205;top:148;height:581;width:402;" filled="f" stroked="f" coordsize="21600,21600">
              <v:path/>
              <v:fill on="f" focussize="0,0"/>
              <v:stroke on="f" joinstyle="miter"/>
              <v:imagedata o:title=""/>
              <o:lock v:ext="edit"/>
              <v:textbox inset="0mm,0mm,0mm,0mm">
                <w:txbxContent>
                  <w:p>
                    <w:pPr>
                      <w:spacing w:before="6"/>
                      <w:ind w:left="0" w:right="0" w:firstLine="0"/>
                      <w:jc w:val="left"/>
                      <w:rPr>
                        <w:rFonts w:ascii="Symbol" w:hAnsi="Symbol"/>
                        <w:sz w:val="31"/>
                      </w:rPr>
                    </w:pPr>
                    <w:r>
                      <w:rPr>
                        <w:rFonts w:ascii="Times New Roman" w:hAnsi="Times New Roman"/>
                        <w:w w:val="105"/>
                        <w:position w:val="-18"/>
                        <w:sz w:val="31"/>
                      </w:rPr>
                      <w:t>)</w:t>
                    </w:r>
                    <w:r>
                      <w:rPr>
                        <w:rFonts w:ascii="Times New Roman" w:hAnsi="Times New Roman"/>
                        <w:w w:val="105"/>
                        <w:position w:val="-4"/>
                        <w:sz w:val="18"/>
                      </w:rPr>
                      <w:t xml:space="preserve">2 </w:t>
                    </w:r>
                    <w:r>
                      <w:rPr>
                        <w:rFonts w:ascii="Symbol" w:hAnsi="Symbol"/>
                        <w:w w:val="105"/>
                        <w:sz w:val="31"/>
                      </w:rPr>
                      <w:t></w:t>
                    </w:r>
                  </w:p>
                </w:txbxContent>
              </v:textbox>
            </v:shape>
            <v:shape id="_x0000_s1063" o:spid="_x0000_s1063" o:spt="202" type="#_x0000_t202" style="position:absolute;left:2841;top:777;height:224;width:121;" filled="f" stroked="f" coordsize="21600,21600">
              <v:path/>
              <v:fill on="f" focussize="0,0"/>
              <v:stroke on="f" joinstyle="miter"/>
              <v:imagedata o:title=""/>
              <o:lock v:ext="edit"/>
              <v:textbox inset="0mm,0mm,0mm,0mm">
                <w:txbxContent>
                  <w:p>
                    <w:pPr>
                      <w:spacing w:before="3"/>
                      <w:ind w:left="0" w:right="0" w:firstLine="0"/>
                      <w:jc w:val="left"/>
                      <w:rPr>
                        <w:rFonts w:ascii="Symbol" w:hAnsi="Symbol"/>
                        <w:sz w:val="18"/>
                      </w:rPr>
                    </w:pPr>
                    <w:r>
                      <w:rPr>
                        <w:rFonts w:ascii="Symbol" w:hAnsi="Symbol"/>
                        <w:w w:val="102"/>
                        <w:sz w:val="18"/>
                      </w:rPr>
                      <w:t></w:t>
                    </w:r>
                  </w:p>
                </w:txbxContent>
              </v:textbox>
            </v:shape>
            <v:shape id="_x0000_s1064" o:spid="_x0000_s1064" o:spt="202" type="#_x0000_t202" style="position:absolute;left:5465;top:452;height:581;width:143;" filled="f" stroked="f" coordsize="21600,21600">
              <v:path/>
              <v:fill on="f" focussize="0,0"/>
              <v:stroke on="f" joinstyle="miter"/>
              <v:imagedata o:title=""/>
              <o:lock v:ext="edit"/>
              <v:textbox inset="0mm,0mm,0mm,0mm">
                <w:txbxContent>
                  <w:p>
                    <w:pPr>
                      <w:spacing w:before="6"/>
                      <w:ind w:left="0" w:right="0" w:firstLine="0"/>
                      <w:jc w:val="left"/>
                      <w:rPr>
                        <w:rFonts w:ascii="Symbol" w:hAnsi="Symbol"/>
                        <w:sz w:val="31"/>
                      </w:rPr>
                    </w:pPr>
                    <w:r>
                      <w:rPr>
                        <w:rFonts w:ascii="Symbol" w:hAnsi="Symbol"/>
                        <w:spacing w:val="-62"/>
                        <w:w w:val="105"/>
                        <w:sz w:val="31"/>
                      </w:rPr>
                      <w:t></w:t>
                    </w:r>
                    <w:r>
                      <w:rPr>
                        <w:rFonts w:ascii="Symbol" w:hAnsi="Symbol"/>
                        <w:spacing w:val="-62"/>
                        <w:w w:val="105"/>
                        <w:position w:val="-18"/>
                        <w:sz w:val="31"/>
                      </w:rPr>
                      <w:t></w:t>
                    </w:r>
                  </w:p>
                </w:txbxContent>
              </v:textbox>
            </v:shape>
          </v:group>
        </w:pict>
      </w:r>
      <w:r>
        <w:pict>
          <v:shape id="_x0000_s1065" o:spid="_x0000_s1065" o:spt="202" type="#_x0000_t202" style="position:absolute;left:0pt;margin-left:66.2pt;margin-top:30.55pt;height:17.45pt;width:4.4pt;mso-position-horizontal-relative:page;z-index:-251653120;mso-width-relative:page;mso-height-relative:page;" filled="f" stroked="f" coordsize="21600,21600">
            <v:path/>
            <v:fill on="f" focussize="0,0"/>
            <v:stroke on="f" joinstyle="miter"/>
            <v:imagedata o:title=""/>
            <o:lock v:ext="edit"/>
            <v:textbox inset="0mm,0mm,0mm,0mm">
              <w:txbxContent>
                <w:p>
                  <w:pPr>
                    <w:spacing w:before="0" w:line="347" w:lineRule="exact"/>
                    <w:ind w:left="0" w:right="0" w:firstLine="0"/>
                    <w:jc w:val="left"/>
                    <w:rPr>
                      <w:rFonts w:ascii="Times New Roman"/>
                      <w:i/>
                      <w:sz w:val="31"/>
                    </w:rPr>
                  </w:pPr>
                  <w:r>
                    <w:rPr>
                      <w:rFonts w:ascii="Times New Roman"/>
                      <w:i/>
                      <w:w w:val="101"/>
                      <w:sz w:val="31"/>
                    </w:rPr>
                    <w:t>f</w:t>
                  </w:r>
                </w:p>
              </w:txbxContent>
            </v:textbox>
          </v:shape>
        </w:pict>
      </w:r>
      <w:r>
        <w:rPr>
          <w:rFonts w:ascii="Times New Roman" w:hAnsi="Times New Roman"/>
          <w:sz w:val="54"/>
        </w:rPr>
        <w:t>s</w:t>
      </w:r>
      <w:r>
        <w:rPr>
          <w:rFonts w:ascii="Times New Roman" w:hAnsi="Times New Roman"/>
          <w:sz w:val="54"/>
        </w:rPr>
        <w:tab/>
      </w:r>
      <w:r>
        <w:rPr>
          <w:rFonts w:ascii="Times New Roman" w:hAnsi="Times New Roman"/>
          <w:i/>
          <w:position w:val="-7"/>
          <w:sz w:val="23"/>
        </w:rPr>
        <w:t>c</w:t>
      </w:r>
      <w:r>
        <w:rPr>
          <w:rFonts w:ascii="Times New Roman" w:hAnsi="Times New Roman"/>
          <w:i/>
          <w:position w:val="-7"/>
          <w:sz w:val="23"/>
        </w:rPr>
        <w:tab/>
      </w:r>
      <w:r>
        <w:rPr>
          <w:rFonts w:ascii="Symbol" w:hAnsi="Symbol"/>
          <w:position w:val="2"/>
          <w:sz w:val="31"/>
        </w:rPr>
        <w:t></w:t>
      </w:r>
    </w:p>
    <w:p>
      <w:pPr>
        <w:spacing w:before="0" w:line="241" w:lineRule="exact"/>
        <w:ind w:left="503" w:right="0" w:firstLine="0"/>
        <w:jc w:val="center"/>
        <w:rPr>
          <w:rFonts w:ascii="Times New Roman"/>
          <w:i/>
          <w:sz w:val="23"/>
        </w:rPr>
      </w:pPr>
      <w:r>
        <w:rPr>
          <w:rFonts w:ascii="Times New Roman"/>
          <w:i/>
          <w:sz w:val="23"/>
        </w:rPr>
        <w:t>cu</w:t>
      </w:r>
    </w:p>
    <w:p>
      <w:pPr>
        <w:spacing w:before="0" w:line="209" w:lineRule="exact"/>
        <w:ind w:left="535" w:right="0" w:firstLine="0"/>
        <w:jc w:val="left"/>
        <w:rPr>
          <w:rFonts w:ascii="Times New Roman" w:hAnsi="Times New Roman"/>
          <w:sz w:val="17"/>
        </w:rPr>
      </w:pPr>
      <w:r>
        <w:br w:type="column"/>
      </w:r>
      <w:r>
        <w:rPr>
          <w:rFonts w:ascii="Times New Roman" w:hAnsi="Times New Roman"/>
          <w:i/>
          <w:position w:val="5"/>
          <w:sz w:val="29"/>
        </w:rPr>
        <w:t xml:space="preserve">n </w:t>
      </w:r>
      <w:r>
        <w:rPr>
          <w:rFonts w:ascii="Times New Roman" w:hAnsi="Times New Roman"/>
          <w:i/>
          <w:sz w:val="17"/>
        </w:rPr>
        <w:t>i</w:t>
      </w:r>
      <w:r>
        <w:rPr>
          <w:rFonts w:ascii="Symbol" w:hAnsi="Symbol"/>
          <w:sz w:val="17"/>
        </w:rPr>
        <w:t></w:t>
      </w:r>
      <w:r>
        <w:rPr>
          <w:rFonts w:ascii="Times New Roman" w:hAnsi="Times New Roman"/>
          <w:sz w:val="17"/>
        </w:rPr>
        <w:t>1</w:t>
      </w:r>
    </w:p>
    <w:p>
      <w:pPr>
        <w:pStyle w:val="7"/>
        <w:rPr>
          <w:rFonts w:ascii="Times New Roman"/>
          <w:sz w:val="30"/>
        </w:rPr>
      </w:pPr>
      <w:r>
        <w:br w:type="column"/>
      </w:r>
    </w:p>
    <w:p>
      <w:pPr>
        <w:pStyle w:val="7"/>
        <w:rPr>
          <w:rFonts w:ascii="Times New Roman"/>
          <w:sz w:val="30"/>
        </w:rPr>
      </w:pPr>
    </w:p>
    <w:p>
      <w:pPr>
        <w:pStyle w:val="7"/>
        <w:spacing w:before="2"/>
        <w:rPr>
          <w:rFonts w:ascii="Times New Roman"/>
          <w:sz w:val="32"/>
        </w:rPr>
      </w:pPr>
    </w:p>
    <w:p>
      <w:pPr>
        <w:pStyle w:val="4"/>
        <w:spacing w:before="1"/>
        <w:ind w:left="1025"/>
        <w:rPr>
          <w:rFonts w:ascii="Times New Roman" w:hAnsi="Times New Roman"/>
        </w:rPr>
      </w:pPr>
      <w:r>
        <w:rPr>
          <w:rFonts w:ascii="Times New Roman" w:hAnsi="Times New Roman"/>
        </w:rPr>
        <w:t>(5.0.6</w:t>
      </w:r>
      <w:r>
        <w:t>—</w:t>
      </w:r>
      <w:r>
        <w:rPr>
          <w:rFonts w:ascii="Times New Roman" w:hAnsi="Times New Roman"/>
        </w:rPr>
        <w:t>2)</w:t>
      </w:r>
    </w:p>
    <w:p>
      <w:pPr>
        <w:spacing w:after="0"/>
        <w:rPr>
          <w:rFonts w:ascii="Times New Roman" w:hAnsi="Times New Roman"/>
        </w:rPr>
        <w:sectPr>
          <w:type w:val="continuous"/>
          <w:pgSz w:w="7940" w:h="11860"/>
          <w:pgMar w:top="720" w:right="0" w:bottom="280" w:left="0" w:header="720" w:footer="720" w:gutter="0"/>
          <w:cols w:equalWidth="0" w:num="3">
            <w:col w:w="2568" w:space="40"/>
            <w:col w:w="1059" w:space="1247"/>
            <w:col w:w="3026"/>
          </w:cols>
        </w:sectPr>
      </w:pPr>
    </w:p>
    <w:p>
      <w:pPr>
        <w:tabs>
          <w:tab w:val="left" w:pos="1866"/>
        </w:tabs>
        <w:spacing w:before="97" w:line="398" w:lineRule="exact"/>
        <w:ind w:left="912" w:right="0" w:firstLine="0"/>
        <w:jc w:val="left"/>
        <w:rPr>
          <w:rFonts w:ascii="Times New Roman" w:eastAsia="Times New Roman"/>
          <w:i/>
          <w:sz w:val="15"/>
        </w:rPr>
      </w:pPr>
      <w:r>
        <w:pict>
          <v:shape id="_x0000_s1066" o:spid="_x0000_s1066" o:spt="202" type="#_x0000_t202" style="position:absolute;left:0pt;margin-left:108.05pt;margin-top:19.15pt;height:11.4pt;width:2.85pt;mso-position-horizontal-relative:page;z-index:-251652096;mso-width-relative:page;mso-height-relative:page;" filled="f" stroked="f" coordsize="21600,21600">
            <v:path/>
            <v:fill on="f" focussize="0,0"/>
            <v:stroke on="f" joinstyle="miter"/>
            <v:imagedata o:title=""/>
            <o:lock v:ext="edit"/>
            <v:textbox inset="0mm,0mm,0mm,0mm">
              <w:txbxContent>
                <w:p>
                  <w:pPr>
                    <w:spacing w:before="0" w:line="226" w:lineRule="exact"/>
                    <w:ind w:left="0" w:right="0" w:firstLine="0"/>
                    <w:jc w:val="left"/>
                    <w:rPr>
                      <w:rFonts w:ascii="Times New Roman"/>
                      <w:i/>
                      <w:sz w:val="20"/>
                    </w:rPr>
                  </w:pPr>
                  <w:r>
                    <w:rPr>
                      <w:rFonts w:ascii="Times New Roman"/>
                      <w:i/>
                      <w:w w:val="102"/>
                      <w:sz w:val="20"/>
                    </w:rPr>
                    <w:t>f</w:t>
                  </w:r>
                </w:p>
              </w:txbxContent>
            </v:textbox>
          </v:shape>
        </w:pict>
      </w:r>
      <w:r>
        <w:rPr>
          <w:sz w:val="24"/>
        </w:rPr>
        <w:t>式中：</w:t>
      </w:r>
      <w:r>
        <w:rPr>
          <w:sz w:val="24"/>
        </w:rPr>
        <w:tab/>
      </w:r>
      <w:r>
        <w:rPr>
          <w:rFonts w:ascii="Times New Roman" w:eastAsia="Times New Roman"/>
          <w:i/>
          <w:position w:val="2"/>
          <w:sz w:val="35"/>
        </w:rPr>
        <w:t>m</w:t>
      </w:r>
      <w:r>
        <w:rPr>
          <w:rFonts w:ascii="Times New Roman" w:eastAsia="Times New Roman"/>
          <w:i/>
          <w:spacing w:val="64"/>
          <w:position w:val="2"/>
          <w:sz w:val="35"/>
        </w:rPr>
        <w:t xml:space="preserve"> </w:t>
      </w:r>
      <w:r>
        <w:rPr>
          <w:rFonts w:ascii="Times New Roman" w:eastAsia="Times New Roman"/>
          <w:i/>
          <w:position w:val="-2"/>
          <w:sz w:val="15"/>
        </w:rPr>
        <w:t>c</w:t>
      </w:r>
    </w:p>
    <w:p>
      <w:pPr>
        <w:spacing w:before="0" w:line="156" w:lineRule="exact"/>
        <w:ind w:left="0" w:right="0" w:firstLine="0"/>
        <w:jc w:val="right"/>
        <w:rPr>
          <w:rFonts w:ascii="Times New Roman"/>
          <w:i/>
          <w:sz w:val="15"/>
        </w:rPr>
      </w:pPr>
      <w:r>
        <w:rPr>
          <w:rFonts w:ascii="Times New Roman"/>
          <w:i/>
          <w:sz w:val="15"/>
        </w:rPr>
        <w:t>cu</w:t>
      </w:r>
    </w:p>
    <w:p>
      <w:pPr>
        <w:pStyle w:val="7"/>
        <w:rPr>
          <w:rFonts w:ascii="Times New Roman"/>
          <w:i/>
          <w:sz w:val="16"/>
        </w:rPr>
      </w:pPr>
    </w:p>
    <w:p>
      <w:pPr>
        <w:spacing w:before="105" w:line="368" w:lineRule="exact"/>
        <w:ind w:left="0" w:right="171" w:firstLine="0"/>
        <w:jc w:val="right"/>
        <w:rPr>
          <w:rFonts w:ascii="Times New Roman"/>
          <w:i/>
          <w:sz w:val="16"/>
        </w:rPr>
      </w:pPr>
      <w:r>
        <w:rPr>
          <w:rFonts w:ascii="Times New Roman"/>
          <w:sz w:val="38"/>
        </w:rPr>
        <w:t>s</w:t>
      </w:r>
      <w:r>
        <w:rPr>
          <w:rFonts w:ascii="Times New Roman"/>
          <w:spacing w:val="81"/>
          <w:sz w:val="38"/>
        </w:rPr>
        <w:t xml:space="preserve"> </w:t>
      </w:r>
      <w:r>
        <w:rPr>
          <w:rFonts w:ascii="Times New Roman"/>
          <w:i/>
          <w:position w:val="-4"/>
          <w:sz w:val="16"/>
        </w:rPr>
        <w:t>c</w:t>
      </w:r>
    </w:p>
    <w:p>
      <w:pPr>
        <w:spacing w:before="0" w:line="229" w:lineRule="exact"/>
        <w:ind w:left="0" w:right="137" w:firstLine="0"/>
        <w:jc w:val="right"/>
        <w:rPr>
          <w:rFonts w:ascii="Times New Roman"/>
          <w:i/>
          <w:sz w:val="16"/>
        </w:rPr>
      </w:pPr>
      <w:r>
        <w:rPr>
          <w:rFonts w:ascii="Times New Roman"/>
          <w:i/>
          <w:spacing w:val="3"/>
          <w:position w:val="6"/>
          <w:sz w:val="22"/>
        </w:rPr>
        <w:t>f</w:t>
      </w:r>
      <w:r>
        <w:rPr>
          <w:rFonts w:ascii="Times New Roman"/>
          <w:i/>
          <w:spacing w:val="3"/>
          <w:sz w:val="16"/>
        </w:rPr>
        <w:t>cu</w:t>
      </w:r>
    </w:p>
    <w:p>
      <w:pPr>
        <w:pStyle w:val="7"/>
        <w:spacing w:before="204" w:line="244" w:lineRule="auto"/>
        <w:ind w:left="252" w:right="712"/>
        <w:rPr>
          <w:rFonts w:ascii="Times New Roman" w:hAnsi="Times New Roman" w:eastAsia="Times New Roman"/>
        </w:rPr>
      </w:pPr>
      <w:r>
        <w:br w:type="column"/>
      </w:r>
      <w:r>
        <w:rPr>
          <w:spacing w:val="-1"/>
        </w:rPr>
        <w:t>——结构或构件混凝土抗压强度换算值的平</w:t>
      </w:r>
      <w:r>
        <w:t>均 值（</w:t>
      </w:r>
      <w:r>
        <w:rPr>
          <w:rFonts w:ascii="Times New Roman" w:hAnsi="Times New Roman" w:eastAsia="Times New Roman"/>
          <w:w w:val="99"/>
        </w:rPr>
        <w:t>MP</w:t>
      </w:r>
      <w:r>
        <w:rPr>
          <w:rFonts w:ascii="Times New Roman" w:hAnsi="Times New Roman" w:eastAsia="Times New Roman"/>
          <w:spacing w:val="-1"/>
        </w:rPr>
        <w:t>a</w:t>
      </w:r>
      <w:r>
        <w:rPr>
          <w:spacing w:val="-120"/>
        </w:rPr>
        <w:t>）</w:t>
      </w:r>
      <w:r>
        <w:rPr>
          <w:spacing w:val="-12"/>
        </w:rPr>
        <w:t xml:space="preserve">，精确到 </w:t>
      </w:r>
      <w:r>
        <w:rPr>
          <w:rFonts w:ascii="Times New Roman" w:hAnsi="Times New Roman" w:eastAsia="Times New Roman"/>
          <w:w w:val="99"/>
        </w:rPr>
        <w:t>0.1MP</w:t>
      </w:r>
      <w:r>
        <w:rPr>
          <w:rFonts w:ascii="Times New Roman" w:hAnsi="Times New Roman" w:eastAsia="Times New Roman"/>
          <w:spacing w:val="-1"/>
        </w:rPr>
        <w:t>a</w:t>
      </w:r>
      <w:r>
        <w:rPr>
          <w:rFonts w:ascii="Times New Roman" w:hAnsi="Times New Roman" w:eastAsia="Times New Roman"/>
        </w:rPr>
        <w:t>.</w:t>
      </w:r>
    </w:p>
    <w:p>
      <w:pPr>
        <w:pStyle w:val="7"/>
        <w:spacing w:before="10"/>
        <w:rPr>
          <w:rFonts w:ascii="Times New Roman"/>
          <w:sz w:val="26"/>
        </w:rPr>
      </w:pPr>
    </w:p>
    <w:p>
      <w:pPr>
        <w:pStyle w:val="7"/>
        <w:spacing w:line="242" w:lineRule="auto"/>
        <w:ind w:left="122" w:right="721"/>
        <w:rPr>
          <w:rFonts w:ascii="Times New Roman" w:hAnsi="Times New Roman" w:eastAsia="Times New Roman"/>
        </w:rPr>
      </w:pPr>
      <w:r>
        <w:rPr>
          <w:spacing w:val="-1"/>
        </w:rPr>
        <w:t>—— 结构或构件混凝土抗压强度换算值的标</w:t>
      </w:r>
      <w:r>
        <w:t>准差（</w:t>
      </w:r>
      <w:r>
        <w:rPr>
          <w:rFonts w:ascii="Times New Roman" w:hAnsi="Times New Roman" w:eastAsia="Times New Roman"/>
          <w:w w:val="99"/>
        </w:rPr>
        <w:t>MP</w:t>
      </w:r>
      <w:r>
        <w:rPr>
          <w:rFonts w:ascii="Times New Roman" w:hAnsi="Times New Roman" w:eastAsia="Times New Roman"/>
          <w:spacing w:val="-1"/>
        </w:rPr>
        <w:t>a</w:t>
      </w:r>
      <w:r>
        <w:rPr>
          <w:spacing w:val="-120"/>
        </w:rPr>
        <w:t>）</w:t>
      </w:r>
      <w:r>
        <w:rPr>
          <w:spacing w:val="-12"/>
        </w:rPr>
        <w:t xml:space="preserve">，精确到 </w:t>
      </w:r>
      <w:r>
        <w:rPr>
          <w:rFonts w:ascii="Times New Roman" w:hAnsi="Times New Roman" w:eastAsia="Times New Roman"/>
          <w:w w:val="99"/>
        </w:rPr>
        <w:t>0.1MP</w:t>
      </w:r>
      <w:r>
        <w:rPr>
          <w:rFonts w:ascii="Times New Roman" w:hAnsi="Times New Roman" w:eastAsia="Times New Roman"/>
          <w:spacing w:val="-1"/>
        </w:rPr>
        <w:t>a</w:t>
      </w:r>
      <w:r>
        <w:rPr>
          <w:rFonts w:ascii="Times New Roman" w:hAnsi="Times New Roman" w:eastAsia="Times New Roman"/>
        </w:rPr>
        <w:t>.</w:t>
      </w:r>
    </w:p>
    <w:p>
      <w:pPr>
        <w:spacing w:after="0" w:line="242" w:lineRule="auto"/>
        <w:rPr>
          <w:rFonts w:ascii="Times New Roman" w:hAnsi="Times New Roman" w:eastAsia="Times New Roman"/>
        </w:rPr>
        <w:sectPr>
          <w:type w:val="continuous"/>
          <w:pgSz w:w="7940" w:h="11860"/>
          <w:pgMar w:top="720" w:right="0" w:bottom="280" w:left="0" w:header="720" w:footer="720" w:gutter="0"/>
          <w:cols w:equalWidth="0" w:num="2">
            <w:col w:w="2371" w:space="40"/>
            <w:col w:w="5529"/>
          </w:cols>
        </w:sectPr>
      </w:pPr>
    </w:p>
    <w:p>
      <w:pPr>
        <w:pStyle w:val="7"/>
        <w:spacing w:before="3" w:line="242" w:lineRule="auto"/>
        <w:ind w:left="2405" w:right="700" w:hanging="534"/>
        <w:jc w:val="both"/>
        <w:rPr>
          <w:rFonts w:ascii="Times New Roman" w:hAnsi="Times New Roman" w:eastAsia="Times New Roman"/>
        </w:rPr>
      </w:pPr>
      <w:r>
        <w:rPr>
          <w:rFonts w:ascii="Times New Roman" w:hAnsi="Times New Roman" w:eastAsia="Times New Roman"/>
        </w:rPr>
        <w:t>n</w:t>
      </w:r>
      <w:r>
        <w:rPr>
          <w:rFonts w:ascii="Times New Roman" w:hAnsi="Times New Roman" w:eastAsia="Times New Roman"/>
          <w:spacing w:val="59"/>
        </w:rPr>
        <w:t xml:space="preserve"> </w:t>
      </w:r>
      <w:r>
        <w:rPr>
          <w:spacing w:val="-7"/>
        </w:rPr>
        <w:t>— 测区数，对单个检测的构件，取一个构件的测</w:t>
      </w:r>
      <w:r>
        <w:t>区数；对批量检测的构件取被抽检构件测区数之总和</w:t>
      </w:r>
      <w:r>
        <w:rPr>
          <w:rFonts w:ascii="Times New Roman" w:hAnsi="Times New Roman" w:eastAsia="Times New Roman"/>
        </w:rPr>
        <w:t>.</w:t>
      </w:r>
    </w:p>
    <w:p>
      <w:pPr>
        <w:pStyle w:val="11"/>
        <w:numPr>
          <w:ilvl w:val="2"/>
          <w:numId w:val="4"/>
        </w:numPr>
        <w:tabs>
          <w:tab w:val="left" w:pos="1503"/>
        </w:tabs>
        <w:spacing w:before="84" w:after="0" w:line="312" w:lineRule="auto"/>
        <w:ind w:left="912" w:right="782" w:hanging="10"/>
        <w:jc w:val="both"/>
        <w:rPr>
          <w:sz w:val="24"/>
        </w:rPr>
      </w:pPr>
      <w:r>
        <w:rPr>
          <w:sz w:val="24"/>
        </w:rPr>
        <w:t>当检测条件与测强曲线的实用条件有较大差异或曲线</w:t>
      </w:r>
      <w:r>
        <w:rPr>
          <w:spacing w:val="-1"/>
          <w:sz w:val="24"/>
        </w:rPr>
        <w:t>没有经过验证时，应采用同条件标准试件或直接从结构构件</w:t>
      </w:r>
    </w:p>
    <w:p>
      <w:pPr>
        <w:spacing w:after="0" w:line="312" w:lineRule="auto"/>
        <w:jc w:val="both"/>
        <w:rPr>
          <w:sz w:val="24"/>
        </w:rPr>
        <w:sectPr>
          <w:type w:val="continuous"/>
          <w:pgSz w:w="7940" w:h="11860"/>
          <w:pgMar w:top="720" w:right="0" w:bottom="280" w:left="0" w:header="720" w:footer="720" w:gutter="0"/>
          <w:cols w:space="720" w:num="1"/>
        </w:sectPr>
      </w:pPr>
    </w:p>
    <w:p>
      <w:pPr>
        <w:pStyle w:val="7"/>
        <w:spacing w:before="60" w:line="312" w:lineRule="auto"/>
        <w:ind w:left="912" w:right="781"/>
        <w:jc w:val="both"/>
      </w:pPr>
      <w:r>
        <w:rPr>
          <w:spacing w:val="-1"/>
        </w:rPr>
        <w:t>测区内钻取混凝土芯样进行推定强度修正，且试件数量或混</w:t>
      </w:r>
      <w:r>
        <w:rPr>
          <w:spacing w:val="-7"/>
        </w:rPr>
        <w:t xml:space="preserve">凝土芯样不应小于 </w:t>
      </w:r>
      <w:r>
        <w:rPr>
          <w:rFonts w:ascii="Times New Roman" w:eastAsia="Times New Roman"/>
        </w:rPr>
        <w:t xml:space="preserve">6 </w:t>
      </w:r>
      <w:r>
        <w:rPr>
          <w:spacing w:val="-1"/>
        </w:rPr>
        <w:t>个。计算时，二区混凝土强度修正量及</w:t>
      </w:r>
      <w:r>
        <w:t>测区混凝土强度换算值的修正应符合下列规定：</w:t>
      </w:r>
    </w:p>
    <w:p>
      <w:pPr>
        <w:pStyle w:val="7"/>
        <w:spacing w:before="3"/>
        <w:rPr>
          <w:sz w:val="18"/>
        </w:rPr>
      </w:pPr>
    </w:p>
    <w:p>
      <w:pPr>
        <w:pStyle w:val="11"/>
        <w:numPr>
          <w:ilvl w:val="0"/>
          <w:numId w:val="6"/>
        </w:numPr>
        <w:tabs>
          <w:tab w:val="left" w:pos="1151"/>
        </w:tabs>
        <w:spacing w:before="0" w:after="0" w:line="240" w:lineRule="auto"/>
        <w:ind w:left="1150" w:right="0" w:hanging="249"/>
        <w:jc w:val="left"/>
        <w:rPr>
          <w:sz w:val="24"/>
        </w:rPr>
      </w:pPr>
      <w:r>
        <w:rPr>
          <w:sz w:val="24"/>
        </w:rPr>
        <w:t>修正量应按下列公式计算</w:t>
      </w:r>
    </w:p>
    <w:p>
      <w:pPr>
        <w:pStyle w:val="7"/>
        <w:spacing w:before="10"/>
        <w:rPr>
          <w:sz w:val="17"/>
        </w:rPr>
      </w:pPr>
    </w:p>
    <w:p>
      <w:pPr>
        <w:tabs>
          <w:tab w:val="left" w:pos="2442"/>
          <w:tab w:val="left" w:pos="3563"/>
        </w:tabs>
        <w:spacing w:before="92" w:line="275" w:lineRule="exact"/>
        <w:ind w:left="1541" w:right="0" w:firstLine="0"/>
        <w:jc w:val="left"/>
        <w:rPr>
          <w:rFonts w:ascii="Times New Roman" w:hAnsi="Times New Roman"/>
          <w:i/>
          <w:sz w:val="13"/>
        </w:rPr>
      </w:pPr>
      <w:r>
        <w:pict>
          <v:rect id="_x0000_s1067" o:spid="_x0000_s1067" o:spt="1" style="position:absolute;left:0pt;margin-left:266pt;margin-top:6.2pt;height:36.75pt;width:75.7pt;mso-position-horizontal-relative:page;z-index:-251650048;mso-width-relative:page;mso-height-relative:page;" fillcolor="#FFFFFF" filled="t" stroked="f" coordsize="21600,21600">
            <v:path/>
            <v:fill on="t" focussize="0,0"/>
            <v:stroke on="f"/>
            <v:imagedata o:title=""/>
            <o:lock v:ext="edit"/>
          </v:rect>
        </w:pict>
      </w:r>
      <w:r>
        <w:rPr>
          <w:w w:val="99"/>
          <w:position w:val="-4"/>
          <w:sz w:val="32"/>
        </w:rPr>
        <w:t>Δ</w:t>
      </w:r>
      <w:r>
        <w:rPr>
          <w:position w:val="-4"/>
          <w:sz w:val="32"/>
        </w:rPr>
        <w:tab/>
      </w:r>
      <w:r>
        <w:rPr>
          <w:rFonts w:ascii="Symbol" w:hAnsi="Symbol"/>
          <w:w w:val="101"/>
          <w:sz w:val="24"/>
        </w:rPr>
        <w:t></w:t>
      </w:r>
      <w:r>
        <w:rPr>
          <w:rFonts w:ascii="Times New Roman" w:hAnsi="Times New Roman"/>
          <w:spacing w:val="9"/>
          <w:sz w:val="24"/>
        </w:rPr>
        <w:t xml:space="preserve"> </w:t>
      </w:r>
      <w:r>
        <w:rPr>
          <w:rFonts w:ascii="Times New Roman" w:hAnsi="Times New Roman"/>
          <w:w w:val="101"/>
          <w:position w:val="15"/>
          <w:sz w:val="24"/>
          <w:u w:val="single"/>
        </w:rPr>
        <w:t>1</w:t>
      </w:r>
      <w:r>
        <w:rPr>
          <w:rFonts w:ascii="Times New Roman" w:hAnsi="Times New Roman"/>
          <w:spacing w:val="-11"/>
          <w:position w:val="15"/>
          <w:sz w:val="24"/>
        </w:rPr>
        <w:t xml:space="preserve"> </w:t>
      </w:r>
      <w:r>
        <w:rPr>
          <w:rFonts w:ascii="Symbol" w:hAnsi="Symbol"/>
          <w:spacing w:val="-167"/>
          <w:w w:val="103"/>
          <w:position w:val="-4"/>
          <w:sz w:val="35"/>
        </w:rPr>
        <w:t></w:t>
      </w:r>
      <w:r>
        <w:rPr>
          <w:rFonts w:ascii="Times New Roman" w:hAnsi="Times New Roman"/>
          <w:i/>
          <w:w w:val="108"/>
          <w:position w:val="24"/>
          <w:sz w:val="13"/>
        </w:rPr>
        <w:t>n</w:t>
      </w:r>
      <w:r>
        <w:rPr>
          <w:rFonts w:ascii="Times New Roman" w:hAnsi="Times New Roman"/>
          <w:i/>
          <w:position w:val="24"/>
          <w:sz w:val="13"/>
        </w:rPr>
        <w:t xml:space="preserve">    </w:t>
      </w:r>
      <w:r>
        <w:rPr>
          <w:rFonts w:ascii="Times New Roman" w:hAnsi="Times New Roman"/>
          <w:i/>
          <w:spacing w:val="5"/>
          <w:position w:val="24"/>
          <w:sz w:val="13"/>
        </w:rPr>
        <w:t xml:space="preserve"> </w:t>
      </w:r>
      <w:r>
        <w:rPr>
          <w:rFonts w:ascii="Times New Roman" w:hAnsi="Times New Roman"/>
          <w:i/>
          <w:w w:val="101"/>
          <w:sz w:val="24"/>
        </w:rPr>
        <w:t>f</w:t>
      </w:r>
      <w:r>
        <w:rPr>
          <w:rFonts w:ascii="Times New Roman" w:hAnsi="Times New Roman"/>
          <w:i/>
          <w:sz w:val="24"/>
        </w:rPr>
        <w:tab/>
      </w:r>
      <w:r>
        <w:rPr>
          <w:rFonts w:ascii="Symbol" w:hAnsi="Symbol"/>
          <w:w w:val="101"/>
          <w:sz w:val="24"/>
        </w:rPr>
        <w:t></w:t>
      </w:r>
      <w:r>
        <w:rPr>
          <w:rFonts w:ascii="Times New Roman" w:hAnsi="Times New Roman"/>
          <w:spacing w:val="-6"/>
          <w:sz w:val="24"/>
        </w:rPr>
        <w:t xml:space="preserve"> </w:t>
      </w:r>
      <w:r>
        <w:rPr>
          <w:rFonts w:ascii="Times New Roman" w:hAnsi="Times New Roman"/>
          <w:w w:val="101"/>
          <w:position w:val="15"/>
          <w:sz w:val="24"/>
          <w:u w:val="single"/>
        </w:rPr>
        <w:t>1</w:t>
      </w:r>
      <w:r>
        <w:rPr>
          <w:rFonts w:ascii="Times New Roman" w:hAnsi="Times New Roman"/>
          <w:spacing w:val="-11"/>
          <w:position w:val="15"/>
          <w:sz w:val="24"/>
        </w:rPr>
        <w:t xml:space="preserve"> </w:t>
      </w:r>
      <w:r>
        <w:rPr>
          <w:rFonts w:ascii="Symbol" w:hAnsi="Symbol"/>
          <w:spacing w:val="-167"/>
          <w:w w:val="103"/>
          <w:position w:val="-4"/>
          <w:sz w:val="35"/>
        </w:rPr>
        <w:t></w:t>
      </w:r>
      <w:r>
        <w:rPr>
          <w:rFonts w:ascii="Times New Roman" w:hAnsi="Times New Roman"/>
          <w:i/>
          <w:w w:val="108"/>
          <w:position w:val="24"/>
          <w:sz w:val="13"/>
        </w:rPr>
        <w:t>n</w:t>
      </w:r>
      <w:r>
        <w:rPr>
          <w:rFonts w:ascii="Times New Roman" w:hAnsi="Times New Roman"/>
          <w:i/>
          <w:position w:val="24"/>
          <w:sz w:val="13"/>
        </w:rPr>
        <w:t xml:space="preserve">    </w:t>
      </w:r>
      <w:r>
        <w:rPr>
          <w:rFonts w:ascii="Times New Roman" w:hAnsi="Times New Roman"/>
          <w:i/>
          <w:spacing w:val="5"/>
          <w:position w:val="24"/>
          <w:sz w:val="13"/>
        </w:rPr>
        <w:t xml:space="preserve"> </w:t>
      </w:r>
      <w:r>
        <w:rPr>
          <w:rFonts w:ascii="Times New Roman" w:hAnsi="Times New Roman"/>
          <w:i/>
          <w:w w:val="101"/>
          <w:sz w:val="24"/>
        </w:rPr>
        <w:t>f</w:t>
      </w:r>
      <w:r>
        <w:rPr>
          <w:rFonts w:ascii="Times New Roman" w:hAnsi="Times New Roman"/>
          <w:i/>
          <w:spacing w:val="-1"/>
          <w:sz w:val="24"/>
        </w:rPr>
        <w:t xml:space="preserve"> </w:t>
      </w:r>
      <w:r>
        <w:rPr>
          <w:rFonts w:ascii="Times New Roman" w:hAnsi="Times New Roman"/>
          <w:i/>
          <w:w w:val="108"/>
          <w:position w:val="11"/>
          <w:sz w:val="13"/>
        </w:rPr>
        <w:t>c</w:t>
      </w:r>
    </w:p>
    <w:p>
      <w:pPr>
        <w:spacing w:after="0" w:line="275" w:lineRule="exact"/>
        <w:jc w:val="left"/>
        <w:rPr>
          <w:rFonts w:ascii="Times New Roman" w:hAnsi="Times New Roman"/>
          <w:sz w:val="13"/>
        </w:rPr>
        <w:sectPr>
          <w:pgSz w:w="7940" w:h="11860"/>
          <w:pgMar w:top="1100" w:right="0" w:bottom="780" w:left="0" w:header="0" w:footer="562" w:gutter="0"/>
          <w:cols w:space="720" w:num="1"/>
        </w:sectPr>
      </w:pPr>
    </w:p>
    <w:p>
      <w:pPr>
        <w:spacing w:before="6" w:line="179" w:lineRule="exact"/>
        <w:ind w:left="1860" w:right="0" w:firstLine="0"/>
        <w:jc w:val="left"/>
        <w:rPr>
          <w:sz w:val="16"/>
        </w:rPr>
      </w:pPr>
      <w:r>
        <w:pict>
          <v:shape id="_x0000_s1068" o:spid="_x0000_s1068" o:spt="202" type="#_x0000_t202" style="position:absolute;left:0pt;margin-left:265.1pt;margin-top:1.35pt;height:8.05pt;width:11.95pt;mso-position-horizontal-relative:page;z-index:-251651072;mso-width-relative:page;mso-height-relative:page;" filled="f" stroked="f" coordsize="21600,21600">
            <v:path/>
            <v:fill on="f" focussize="0,0"/>
            <v:stroke on="f" joinstyle="miter"/>
            <v:imagedata o:title=""/>
            <o:lock v:ext="edit"/>
            <v:textbox inset="0mm,0mm,0mm,0mm">
              <w:txbxContent>
                <w:p>
                  <w:pPr>
                    <w:spacing w:before="0" w:line="161" w:lineRule="exact"/>
                    <w:ind w:left="0" w:right="0" w:firstLine="0"/>
                    <w:jc w:val="left"/>
                    <w:rPr>
                      <w:sz w:val="16"/>
                    </w:rPr>
                  </w:pPr>
                  <w:r>
                    <w:rPr>
                      <w:spacing w:val="-2"/>
                      <w:w w:val="100"/>
                      <w:sz w:val="16"/>
                    </w:rPr>
                    <w:t xml:space="preserve">  </w:t>
                  </w:r>
                  <w:r>
                    <w:rPr>
                      <w:w w:val="100"/>
                      <w:sz w:val="16"/>
                    </w:rPr>
                    <w:t xml:space="preserve"> </w:t>
                  </w:r>
                </w:p>
              </w:txbxContent>
            </v:textbox>
          </v:shape>
        </w:pict>
      </w:r>
      <w:r>
        <w:rPr>
          <w:w w:val="105"/>
          <w:sz w:val="16"/>
        </w:rPr>
        <w:t xml:space="preserve">tot </w:t>
      </w:r>
      <w:r>
        <w:rPr>
          <w:rFonts w:ascii="Times New Roman"/>
          <w:i/>
          <w:spacing w:val="-106"/>
          <w:w w:val="105"/>
          <w:position w:val="-11"/>
          <w:sz w:val="24"/>
        </w:rPr>
        <w:t>n</w:t>
      </w:r>
      <w:r>
        <w:rPr>
          <w:rFonts w:ascii="Times New Roman"/>
          <w:i/>
          <w:spacing w:val="488"/>
          <w:w w:val="105"/>
          <w:sz w:val="24"/>
        </w:rPr>
        <w:t xml:space="preserve"> </w:t>
      </w:r>
      <w:r>
        <w:rPr>
          <w:rFonts w:ascii="Times New Roman"/>
          <w:i/>
          <w:spacing w:val="-28"/>
          <w:w w:val="105"/>
          <w:position w:val="1"/>
          <w:sz w:val="13"/>
        </w:rPr>
        <w:t>co</w:t>
      </w:r>
      <w:r>
        <w:rPr>
          <w:rFonts w:ascii="Times New Roman"/>
          <w:i/>
          <w:spacing w:val="-28"/>
          <w:w w:val="105"/>
          <w:sz w:val="13"/>
        </w:rPr>
        <w:t xml:space="preserve"> </w:t>
      </w:r>
      <w:r>
        <w:rPr>
          <w:rFonts w:ascii="Times New Roman"/>
          <w:i/>
          <w:spacing w:val="-24"/>
          <w:w w:val="105"/>
          <w:position w:val="1"/>
          <w:sz w:val="13"/>
        </w:rPr>
        <w:t>r</w:t>
      </w:r>
      <w:r>
        <w:rPr>
          <w:rFonts w:ascii="Times New Roman"/>
          <w:i/>
          <w:spacing w:val="-24"/>
          <w:w w:val="105"/>
          <w:sz w:val="13"/>
        </w:rPr>
        <w:t xml:space="preserve"> </w:t>
      </w:r>
      <w:r>
        <w:rPr>
          <w:rFonts w:ascii="Times New Roman"/>
          <w:spacing w:val="-16"/>
          <w:w w:val="105"/>
          <w:position w:val="1"/>
          <w:sz w:val="13"/>
        </w:rPr>
        <w:t>,</w:t>
      </w:r>
      <w:r>
        <w:rPr>
          <w:rFonts w:ascii="Times New Roman"/>
          <w:i/>
          <w:spacing w:val="-16"/>
          <w:w w:val="105"/>
          <w:position w:val="1"/>
          <w:sz w:val="13"/>
        </w:rPr>
        <w:t>i</w:t>
      </w:r>
      <w:r>
        <w:rPr>
          <w:rFonts w:ascii="Times New Roman"/>
          <w:i/>
          <w:spacing w:val="-16"/>
          <w:w w:val="105"/>
          <w:sz w:val="13"/>
        </w:rPr>
        <w:t xml:space="preserve"> </w:t>
      </w:r>
      <w:r>
        <w:rPr>
          <w:rFonts w:ascii="Times New Roman"/>
          <w:i/>
          <w:spacing w:val="-93"/>
          <w:w w:val="105"/>
          <w:position w:val="-11"/>
          <w:sz w:val="24"/>
        </w:rPr>
        <w:t>n</w:t>
      </w:r>
      <w:r>
        <w:rPr>
          <w:rFonts w:ascii="Times New Roman"/>
          <w:i/>
          <w:spacing w:val="476"/>
          <w:w w:val="105"/>
          <w:sz w:val="24"/>
        </w:rPr>
        <w:t xml:space="preserve"> </w:t>
      </w:r>
      <w:r>
        <w:rPr>
          <w:rFonts w:ascii="Times New Roman"/>
          <w:i/>
          <w:spacing w:val="-48"/>
          <w:w w:val="105"/>
          <w:position w:val="1"/>
          <w:sz w:val="13"/>
        </w:rPr>
        <w:t>c</w:t>
      </w:r>
      <w:r>
        <w:rPr>
          <w:rFonts w:ascii="Times New Roman"/>
          <w:i/>
          <w:spacing w:val="10"/>
          <w:w w:val="105"/>
          <w:sz w:val="13"/>
        </w:rPr>
        <w:t xml:space="preserve"> </w:t>
      </w:r>
      <w:r>
        <w:rPr>
          <w:rFonts w:ascii="Times New Roman"/>
          <w:i/>
          <w:spacing w:val="-37"/>
          <w:w w:val="105"/>
          <w:position w:val="1"/>
          <w:sz w:val="13"/>
        </w:rPr>
        <w:t>u</w:t>
      </w:r>
      <w:r>
        <w:rPr>
          <w:rFonts w:ascii="Times New Roman"/>
          <w:i/>
          <w:spacing w:val="-37"/>
          <w:w w:val="105"/>
          <w:sz w:val="13"/>
        </w:rPr>
        <w:t xml:space="preserve"> </w:t>
      </w:r>
      <w:r>
        <w:rPr>
          <w:rFonts w:ascii="Times New Roman"/>
          <w:spacing w:val="-4"/>
          <w:w w:val="105"/>
          <w:position w:val="1"/>
          <w:sz w:val="13"/>
        </w:rPr>
        <w:t>,</w:t>
      </w:r>
      <w:r>
        <w:rPr>
          <w:rFonts w:ascii="Times New Roman"/>
          <w:spacing w:val="-4"/>
          <w:w w:val="105"/>
          <w:sz w:val="13"/>
        </w:rPr>
        <w:t xml:space="preserve"> </w:t>
      </w:r>
      <w:r>
        <w:rPr>
          <w:rFonts w:ascii="Times New Roman"/>
          <w:i/>
          <w:w w:val="105"/>
          <w:position w:val="1"/>
          <w:sz w:val="13"/>
        </w:rPr>
        <w:t>i</w:t>
      </w:r>
      <w:r>
        <w:rPr>
          <w:rFonts w:ascii="Times New Roman"/>
          <w:i/>
          <w:spacing w:val="5"/>
          <w:position w:val="1"/>
          <w:sz w:val="13"/>
        </w:rPr>
        <w:t xml:space="preserve"> </w:t>
      </w:r>
      <w:r>
        <w:rPr>
          <w:spacing w:val="-2"/>
          <w:w w:val="100"/>
          <w:sz w:val="16"/>
        </w:rPr>
        <w:t xml:space="preserve">  </w:t>
      </w:r>
      <w:r>
        <w:rPr>
          <w:w w:val="100"/>
          <w:sz w:val="16"/>
        </w:rPr>
        <w:t xml:space="preserve"> </w:t>
      </w:r>
      <w:r>
        <w:rPr>
          <w:spacing w:val="-2"/>
          <w:w w:val="100"/>
          <w:sz w:val="16"/>
        </w:rPr>
        <w:t xml:space="preserve">  </w:t>
      </w:r>
      <w:r>
        <w:rPr>
          <w:w w:val="100"/>
          <w:sz w:val="16"/>
        </w:rPr>
        <w:t xml:space="preserve"> </w:t>
      </w:r>
      <w:r>
        <w:rPr>
          <w:spacing w:val="-2"/>
          <w:w w:val="100"/>
          <w:sz w:val="16"/>
        </w:rPr>
        <w:t xml:space="preserve">  </w:t>
      </w:r>
      <w:r>
        <w:rPr>
          <w:w w:val="100"/>
          <w:sz w:val="16"/>
        </w:rPr>
        <w:t xml:space="preserve"> </w:t>
      </w:r>
    </w:p>
    <w:p>
      <w:pPr>
        <w:pStyle w:val="4"/>
        <w:spacing w:line="185" w:lineRule="exact"/>
        <w:ind w:left="132"/>
        <w:rPr>
          <w:rFonts w:ascii="Times New Roman" w:hAnsi="Times New Roman"/>
        </w:rPr>
      </w:pPr>
      <w:r>
        <w:br w:type="column"/>
      </w:r>
      <w:r>
        <w:rPr>
          <w:rFonts w:ascii="Times New Roman" w:hAnsi="Times New Roman"/>
        </w:rPr>
        <w:t>(5.0.7</w:t>
      </w:r>
      <w:r>
        <w:t>—</w:t>
      </w:r>
      <w:r>
        <w:rPr>
          <w:rFonts w:ascii="Times New Roman" w:hAnsi="Times New Roman"/>
        </w:rPr>
        <w:t>1)</w:t>
      </w:r>
    </w:p>
    <w:p>
      <w:pPr>
        <w:spacing w:after="0" w:line="185" w:lineRule="exact"/>
        <w:rPr>
          <w:rFonts w:ascii="Times New Roman" w:hAnsi="Times New Roman"/>
        </w:rPr>
        <w:sectPr>
          <w:type w:val="continuous"/>
          <w:pgSz w:w="7940" w:h="11860"/>
          <w:pgMar w:top="720" w:right="0" w:bottom="280" w:left="0" w:header="720" w:footer="720" w:gutter="0"/>
          <w:cols w:equalWidth="0" w:num="2">
            <w:col w:w="5302" w:space="40"/>
            <w:col w:w="2598"/>
          </w:cols>
        </w:sectPr>
      </w:pPr>
    </w:p>
    <w:p>
      <w:pPr>
        <w:pStyle w:val="7"/>
        <w:rPr>
          <w:rFonts w:ascii="Times New Roman"/>
          <w:sz w:val="32"/>
        </w:rPr>
      </w:pPr>
    </w:p>
    <w:p>
      <w:pPr>
        <w:spacing w:before="209"/>
        <w:ind w:left="0" w:right="0" w:firstLine="0"/>
        <w:jc w:val="right"/>
        <w:rPr>
          <w:sz w:val="16"/>
        </w:rPr>
      </w:pPr>
      <w:r>
        <w:rPr>
          <w:position w:val="2"/>
          <w:sz w:val="32"/>
        </w:rPr>
        <w:t>Δ</w:t>
      </w:r>
      <w:r>
        <w:rPr>
          <w:sz w:val="16"/>
        </w:rPr>
        <w:t xml:space="preserve">tot </w:t>
      </w:r>
    </w:p>
    <w:p>
      <w:pPr>
        <w:spacing w:before="8"/>
        <w:ind w:left="0" w:right="21" w:firstLine="0"/>
        <w:jc w:val="right"/>
        <w:rPr>
          <w:rFonts w:ascii="Times New Roman" w:hAnsi="Times New Roman"/>
          <w:sz w:val="13"/>
        </w:rPr>
      </w:pPr>
      <w:r>
        <w:br w:type="column"/>
      </w: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pPr>
        <w:pStyle w:val="7"/>
        <w:rPr>
          <w:rFonts w:ascii="Times New Roman"/>
          <w:sz w:val="16"/>
        </w:rPr>
      </w:pPr>
    </w:p>
    <w:p>
      <w:pPr>
        <w:pStyle w:val="7"/>
        <w:spacing w:before="5"/>
        <w:rPr>
          <w:rFonts w:ascii="Times New Roman"/>
          <w:sz w:val="18"/>
        </w:rPr>
      </w:pPr>
    </w:p>
    <w:p>
      <w:pPr>
        <w:pStyle w:val="7"/>
        <w:spacing w:line="132" w:lineRule="auto"/>
        <w:ind w:left="307"/>
        <w:rPr>
          <w:rFonts w:ascii="Times New Roman" w:hAnsi="Times New Roman"/>
          <w:i/>
          <w:sz w:val="13"/>
        </w:rPr>
      </w:pPr>
      <w:r>
        <w:pict>
          <v:shape id="_x0000_s1069" o:spid="_x0000_s1069" o:spt="202" type="#_x0000_t202" style="position:absolute;left:0pt;margin-left:141.9pt;margin-top:3.5pt;height:21.9pt;width:4.65pt;mso-position-horizontal-relative:page;z-index:-251649024;mso-width-relative:page;mso-height-relative:page;" filled="f" stroked="f" coordsize="21600,21600">
            <v:path/>
            <v:fill on="f" focussize="0,0"/>
            <v:stroke on="f" joinstyle="miter"/>
            <v:imagedata o:title=""/>
            <o:lock v:ext="edit"/>
            <v:textbox inset="0mm,0mm,0mm,0mm">
              <w:txbxContent>
                <w:p>
                  <w:pPr>
                    <w:spacing w:before="7"/>
                    <w:ind w:left="0" w:right="0" w:firstLine="0"/>
                    <w:jc w:val="left"/>
                    <w:rPr>
                      <w:rFonts w:ascii="Symbol" w:hAnsi="Symbol"/>
                      <w:sz w:val="35"/>
                    </w:rPr>
                  </w:pPr>
                  <w:r>
                    <w:rPr>
                      <w:rFonts w:ascii="Symbol" w:hAnsi="Symbol"/>
                      <w:spacing w:val="-167"/>
                      <w:w w:val="104"/>
                      <w:sz w:val="35"/>
                    </w:rPr>
                    <w:t></w:t>
                  </w:r>
                </w:p>
              </w:txbxContent>
            </v:textbox>
          </v:shape>
        </w:pict>
      </w:r>
      <w:r>
        <w:rPr>
          <w:rFonts w:ascii="Symbol" w:hAnsi="Symbol"/>
          <w:w w:val="105"/>
          <w:position w:val="-23"/>
        </w:rPr>
        <w:t></w:t>
      </w:r>
      <w:r>
        <w:rPr>
          <w:rFonts w:ascii="Times New Roman" w:hAnsi="Times New Roman"/>
          <w:w w:val="105"/>
          <w:position w:val="-23"/>
        </w:rPr>
        <w:t xml:space="preserve"> </w:t>
      </w:r>
      <w:r>
        <w:rPr>
          <w:rFonts w:ascii="Times New Roman" w:hAnsi="Times New Roman"/>
          <w:w w:val="105"/>
          <w:position w:val="-8"/>
          <w:u w:val="single"/>
        </w:rPr>
        <w:t>1</w:t>
      </w:r>
      <w:r>
        <w:rPr>
          <w:rFonts w:ascii="Times New Roman" w:hAnsi="Times New Roman"/>
          <w:w w:val="105"/>
          <w:position w:val="-8"/>
        </w:rPr>
        <w:t xml:space="preserve"> </w:t>
      </w:r>
      <w:r>
        <w:rPr>
          <w:rFonts w:ascii="Times New Roman" w:hAnsi="Times New Roman"/>
          <w:spacing w:val="15"/>
          <w:w w:val="105"/>
          <w:position w:val="-8"/>
        </w:rPr>
        <w:t xml:space="preserve"> </w:t>
      </w:r>
      <w:r>
        <w:rPr>
          <w:rFonts w:ascii="Times New Roman" w:hAnsi="Times New Roman"/>
          <w:i/>
          <w:w w:val="105"/>
          <w:sz w:val="13"/>
        </w:rPr>
        <w:t>n</w:t>
      </w:r>
    </w:p>
    <w:p>
      <w:pPr>
        <w:spacing w:before="40"/>
        <w:ind w:left="512" w:right="0" w:firstLine="0"/>
        <w:jc w:val="left"/>
        <w:rPr>
          <w:rFonts w:ascii="Times New Roman" w:hAnsi="Times New Roman"/>
          <w:sz w:val="13"/>
        </w:rPr>
      </w:pPr>
      <w:r>
        <w:rPr>
          <w:rFonts w:ascii="Times New Roman" w:hAnsi="Times New Roman"/>
          <w:i/>
          <w:w w:val="105"/>
          <w:position w:val="4"/>
          <w:sz w:val="24"/>
        </w:rPr>
        <w:t>n</w:t>
      </w:r>
      <w:r>
        <w:rPr>
          <w:rFonts w:ascii="Times New Roman" w:hAnsi="Times New Roman"/>
          <w:i/>
          <w:spacing w:val="25"/>
          <w:w w:val="105"/>
          <w:position w:val="4"/>
          <w:sz w:val="24"/>
        </w:rPr>
        <w:t xml:space="preserve"> </w:t>
      </w:r>
      <w:r>
        <w:rPr>
          <w:rFonts w:ascii="Times New Roman" w:hAnsi="Times New Roman"/>
          <w:i/>
          <w:spacing w:val="-6"/>
          <w:w w:val="105"/>
          <w:sz w:val="13"/>
        </w:rPr>
        <w:t>i</w:t>
      </w:r>
      <w:r>
        <w:rPr>
          <w:rFonts w:ascii="Symbol" w:hAnsi="Symbol"/>
          <w:spacing w:val="-6"/>
          <w:w w:val="105"/>
          <w:sz w:val="13"/>
        </w:rPr>
        <w:t></w:t>
      </w:r>
      <w:r>
        <w:rPr>
          <w:rFonts w:ascii="Times New Roman" w:hAnsi="Times New Roman"/>
          <w:spacing w:val="-6"/>
          <w:w w:val="105"/>
          <w:sz w:val="13"/>
        </w:rPr>
        <w:t>1</w:t>
      </w:r>
    </w:p>
    <w:p>
      <w:pPr>
        <w:pStyle w:val="7"/>
        <w:rPr>
          <w:rFonts w:ascii="Times New Roman"/>
          <w:sz w:val="30"/>
        </w:rPr>
      </w:pPr>
      <w:r>
        <w:br w:type="column"/>
      </w:r>
    </w:p>
    <w:p>
      <w:pPr>
        <w:pStyle w:val="7"/>
        <w:spacing w:before="3"/>
        <w:rPr>
          <w:rFonts w:ascii="Times New Roman"/>
          <w:sz w:val="32"/>
        </w:rPr>
      </w:pPr>
    </w:p>
    <w:p>
      <w:pPr>
        <w:spacing w:before="0"/>
        <w:ind w:left="65" w:right="0" w:firstLine="0"/>
        <w:jc w:val="left"/>
        <w:rPr>
          <w:rFonts w:ascii="Times New Roman"/>
          <w:i/>
          <w:sz w:val="13"/>
        </w:rPr>
      </w:pPr>
      <w:r>
        <w:rPr>
          <w:rFonts w:ascii="Times New Roman"/>
          <w:i/>
          <w:w w:val="105"/>
          <w:position w:val="6"/>
          <w:sz w:val="24"/>
        </w:rPr>
        <w:t>f</w:t>
      </w:r>
      <w:r>
        <w:rPr>
          <w:rFonts w:ascii="Times New Roman"/>
          <w:i/>
          <w:w w:val="105"/>
          <w:sz w:val="13"/>
        </w:rPr>
        <w:t>cu</w:t>
      </w:r>
      <w:r>
        <w:rPr>
          <w:rFonts w:ascii="Times New Roman"/>
          <w:w w:val="105"/>
          <w:sz w:val="13"/>
        </w:rPr>
        <w:t>,</w:t>
      </w:r>
      <w:r>
        <w:rPr>
          <w:rFonts w:ascii="Times New Roman"/>
          <w:i/>
          <w:w w:val="105"/>
          <w:sz w:val="13"/>
        </w:rPr>
        <w:t>i</w:t>
      </w:r>
    </w:p>
    <w:p>
      <w:pPr>
        <w:spacing w:before="8"/>
        <w:ind w:left="0" w:right="0" w:firstLine="0"/>
        <w:jc w:val="right"/>
        <w:rPr>
          <w:rFonts w:ascii="Times New Roman" w:hAnsi="Times New Roman"/>
          <w:sz w:val="13"/>
        </w:rPr>
      </w:pPr>
      <w:r>
        <w:br w:type="column"/>
      </w: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pPr>
        <w:pStyle w:val="7"/>
        <w:rPr>
          <w:rFonts w:ascii="Times New Roman"/>
          <w:sz w:val="16"/>
        </w:rPr>
      </w:pPr>
    </w:p>
    <w:p>
      <w:pPr>
        <w:pStyle w:val="7"/>
        <w:spacing w:before="5"/>
        <w:rPr>
          <w:rFonts w:ascii="Times New Roman"/>
          <w:sz w:val="18"/>
        </w:rPr>
      </w:pPr>
    </w:p>
    <w:p>
      <w:pPr>
        <w:pStyle w:val="11"/>
        <w:numPr>
          <w:ilvl w:val="0"/>
          <w:numId w:val="7"/>
        </w:numPr>
        <w:tabs>
          <w:tab w:val="left" w:pos="217"/>
        </w:tabs>
        <w:spacing w:before="0" w:after="0" w:line="132" w:lineRule="auto"/>
        <w:ind w:left="216" w:right="0" w:hanging="189"/>
        <w:jc w:val="left"/>
        <w:rPr>
          <w:rFonts w:ascii="Times New Roman" w:hAnsi="Times New Roman"/>
          <w:i/>
          <w:sz w:val="13"/>
        </w:rPr>
      </w:pPr>
      <w:r>
        <w:pict>
          <v:shape id="_x0000_s1070" o:spid="_x0000_s1070" o:spt="202" type="#_x0000_t202" style="position:absolute;left:0pt;margin-left:194.65pt;margin-top:3.5pt;height:21.9pt;width:4.65pt;mso-position-horizontal-relative:page;z-index:-251648000;mso-width-relative:page;mso-height-relative:page;" filled="f" stroked="f" coordsize="21600,21600">
            <v:path/>
            <v:fill on="f" focussize="0,0"/>
            <v:stroke on="f" joinstyle="miter"/>
            <v:imagedata o:title=""/>
            <o:lock v:ext="edit"/>
            <v:textbox inset="0mm,0mm,0mm,0mm">
              <w:txbxContent>
                <w:p>
                  <w:pPr>
                    <w:spacing w:before="7"/>
                    <w:ind w:left="0" w:right="0" w:firstLine="0"/>
                    <w:jc w:val="left"/>
                    <w:rPr>
                      <w:rFonts w:ascii="Symbol" w:hAnsi="Symbol"/>
                      <w:sz w:val="35"/>
                    </w:rPr>
                  </w:pPr>
                  <w:r>
                    <w:rPr>
                      <w:rFonts w:ascii="Symbol" w:hAnsi="Symbol"/>
                      <w:spacing w:val="-168"/>
                      <w:w w:val="104"/>
                      <w:sz w:val="35"/>
                    </w:rPr>
                    <w:t></w:t>
                  </w:r>
                </w:p>
              </w:txbxContent>
            </v:textbox>
          </v:shape>
        </w:pict>
      </w:r>
      <w:r>
        <w:rPr>
          <w:rFonts w:ascii="Times New Roman" w:hAnsi="Times New Roman"/>
          <w:w w:val="105"/>
          <w:position w:val="-8"/>
          <w:sz w:val="24"/>
          <w:u w:val="single"/>
        </w:rPr>
        <w:t>1</w:t>
      </w:r>
      <w:r>
        <w:rPr>
          <w:rFonts w:ascii="Times New Roman" w:hAnsi="Times New Roman"/>
          <w:spacing w:val="14"/>
          <w:w w:val="105"/>
          <w:position w:val="-8"/>
          <w:sz w:val="24"/>
        </w:rPr>
        <w:t xml:space="preserve"> </w:t>
      </w:r>
      <w:r>
        <w:rPr>
          <w:rFonts w:ascii="Times New Roman" w:hAnsi="Times New Roman"/>
          <w:i/>
          <w:w w:val="105"/>
          <w:sz w:val="13"/>
        </w:rPr>
        <w:t>n</w:t>
      </w:r>
    </w:p>
    <w:p>
      <w:pPr>
        <w:spacing w:before="40"/>
        <w:ind w:left="218" w:right="0" w:firstLine="0"/>
        <w:jc w:val="left"/>
        <w:rPr>
          <w:rFonts w:ascii="Times New Roman" w:hAnsi="Times New Roman"/>
          <w:sz w:val="13"/>
        </w:rPr>
      </w:pPr>
      <w:r>
        <w:rPr>
          <w:rFonts w:ascii="Times New Roman" w:hAnsi="Times New Roman"/>
          <w:i/>
          <w:w w:val="105"/>
          <w:position w:val="4"/>
          <w:sz w:val="24"/>
        </w:rPr>
        <w:t xml:space="preserve">n </w:t>
      </w: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pPr>
        <w:pStyle w:val="7"/>
        <w:rPr>
          <w:rFonts w:ascii="Times New Roman"/>
          <w:sz w:val="14"/>
        </w:rPr>
      </w:pPr>
      <w:r>
        <w:br w:type="column"/>
      </w:r>
    </w:p>
    <w:p>
      <w:pPr>
        <w:pStyle w:val="7"/>
        <w:rPr>
          <w:rFonts w:ascii="Times New Roman"/>
          <w:sz w:val="14"/>
        </w:rPr>
      </w:pPr>
    </w:p>
    <w:p>
      <w:pPr>
        <w:pStyle w:val="7"/>
        <w:rPr>
          <w:rFonts w:ascii="Times New Roman"/>
          <w:sz w:val="14"/>
        </w:rPr>
      </w:pPr>
    </w:p>
    <w:p>
      <w:pPr>
        <w:pStyle w:val="7"/>
        <w:spacing w:before="9"/>
        <w:rPr>
          <w:rFonts w:ascii="Times New Roman"/>
          <w:sz w:val="19"/>
        </w:rPr>
      </w:pPr>
    </w:p>
    <w:p>
      <w:pPr>
        <w:spacing w:before="0" w:line="271" w:lineRule="auto"/>
        <w:ind w:left="114" w:right="-2" w:firstLine="51"/>
        <w:jc w:val="left"/>
        <w:rPr>
          <w:rFonts w:ascii="Times New Roman"/>
          <w:i/>
          <w:sz w:val="13"/>
        </w:rPr>
      </w:pPr>
      <w:r>
        <w:rPr>
          <w:rFonts w:ascii="Times New Roman"/>
          <w:i/>
          <w:w w:val="110"/>
          <w:sz w:val="13"/>
        </w:rPr>
        <w:t xml:space="preserve">c </w:t>
      </w:r>
      <w:r>
        <w:rPr>
          <w:rFonts w:ascii="Times New Roman"/>
          <w:i/>
          <w:w w:val="105"/>
          <w:sz w:val="13"/>
        </w:rPr>
        <w:t>cu</w:t>
      </w:r>
      <w:r>
        <w:rPr>
          <w:rFonts w:ascii="Times New Roman"/>
          <w:w w:val="105"/>
          <w:sz w:val="13"/>
        </w:rPr>
        <w:t>,</w:t>
      </w:r>
      <w:r>
        <w:rPr>
          <w:rFonts w:ascii="Times New Roman"/>
          <w:i/>
          <w:w w:val="105"/>
          <w:sz w:val="13"/>
        </w:rPr>
        <w:t>i</w:t>
      </w:r>
    </w:p>
    <w:p>
      <w:pPr>
        <w:pStyle w:val="7"/>
        <w:rPr>
          <w:rFonts w:ascii="Times New Roman"/>
          <w:i/>
          <w:sz w:val="30"/>
        </w:rPr>
      </w:pPr>
      <w:r>
        <w:br w:type="column"/>
      </w:r>
    </w:p>
    <w:p>
      <w:pPr>
        <w:pStyle w:val="7"/>
        <w:spacing w:before="5"/>
        <w:rPr>
          <w:rFonts w:ascii="Times New Roman"/>
          <w:i/>
          <w:sz w:val="37"/>
        </w:rPr>
      </w:pPr>
    </w:p>
    <w:p>
      <w:pPr>
        <w:pStyle w:val="4"/>
        <w:ind w:left="1048"/>
        <w:rPr>
          <w:rFonts w:ascii="Times New Roman" w:hAnsi="Times New Roman"/>
        </w:rPr>
      </w:pPr>
      <w:r>
        <w:rPr>
          <w:rFonts w:ascii="Times New Roman" w:hAnsi="Times New Roman"/>
        </w:rPr>
        <w:t>(5.0.7</w:t>
      </w:r>
      <w:r>
        <w:t>—</w:t>
      </w:r>
      <w:r>
        <w:rPr>
          <w:rFonts w:ascii="Times New Roman" w:hAnsi="Times New Roman"/>
        </w:rPr>
        <w:t>2)</w:t>
      </w:r>
    </w:p>
    <w:p>
      <w:pPr>
        <w:spacing w:after="0"/>
        <w:rPr>
          <w:rFonts w:ascii="Times New Roman" w:hAnsi="Times New Roman"/>
        </w:rPr>
        <w:sectPr>
          <w:type w:val="continuous"/>
          <w:pgSz w:w="7940" w:h="11860"/>
          <w:pgMar w:top="720" w:right="0" w:bottom="280" w:left="0" w:header="720" w:footer="720" w:gutter="0"/>
          <w:cols w:equalWidth="0" w:num="6">
            <w:col w:w="2116" w:space="40"/>
            <w:col w:w="911" w:space="39"/>
            <w:col w:w="360" w:space="39"/>
            <w:col w:w="643" w:space="40"/>
            <w:col w:w="333" w:space="39"/>
            <w:col w:w="3380"/>
          </w:cols>
        </w:sectPr>
      </w:pPr>
    </w:p>
    <w:p>
      <w:pPr>
        <w:pStyle w:val="7"/>
        <w:spacing w:before="10"/>
        <w:rPr>
          <w:rFonts w:ascii="Times New Roman"/>
          <w:sz w:val="13"/>
        </w:rPr>
      </w:pPr>
    </w:p>
    <w:p>
      <w:pPr>
        <w:spacing w:before="54"/>
        <w:ind w:left="206" w:right="412" w:firstLine="0"/>
        <w:jc w:val="center"/>
        <w:rPr>
          <w:sz w:val="24"/>
        </w:rPr>
      </w:pPr>
      <w:r>
        <w:pict>
          <v:shape id="_x0000_s1071" o:spid="_x0000_s1071" o:spt="202" type="#_x0000_t202" style="position:absolute;left:0pt;margin-left:211.3pt;margin-top:-31.3pt;height:13.2pt;width:3.4pt;mso-position-horizontal-relative:page;z-index:251681792;mso-width-relative:page;mso-height-relative:page;" filled="f" stroked="f" coordsize="21600,21600">
            <v:path/>
            <v:fill on="f" focussize="0,0"/>
            <v:stroke on="f" joinstyle="miter"/>
            <v:imagedata o:title=""/>
            <o:lock v:ext="edit"/>
            <v:textbox inset="0mm,0mm,0mm,0mm">
              <w:txbxContent>
                <w:p>
                  <w:pPr>
                    <w:spacing w:before="0" w:line="264" w:lineRule="exact"/>
                    <w:ind w:left="0" w:right="0" w:firstLine="0"/>
                    <w:jc w:val="left"/>
                    <w:rPr>
                      <w:rFonts w:ascii="Times New Roman"/>
                      <w:i/>
                      <w:sz w:val="24"/>
                    </w:rPr>
                  </w:pPr>
                  <w:r>
                    <w:rPr>
                      <w:rFonts w:ascii="Times New Roman"/>
                      <w:i/>
                      <w:w w:val="101"/>
                      <w:sz w:val="24"/>
                    </w:rPr>
                    <w:t>f</w:t>
                  </w:r>
                </w:p>
              </w:txbxContent>
            </v:textbox>
          </v:shape>
        </w:pict>
      </w:r>
      <w:r>
        <w:rPr>
          <w:position w:val="2"/>
          <w:sz w:val="24"/>
        </w:rPr>
        <w:t xml:space="preserve">式中： </w:t>
      </w:r>
      <w:r>
        <w:rPr>
          <w:position w:val="2"/>
          <w:sz w:val="32"/>
        </w:rPr>
        <w:t>Δ</w:t>
      </w:r>
      <w:r>
        <w:rPr>
          <w:sz w:val="16"/>
        </w:rPr>
        <w:t>tot ——</w:t>
      </w:r>
      <w:r>
        <w:rPr>
          <w:position w:val="2"/>
          <w:sz w:val="24"/>
        </w:rPr>
        <w:t>测区混凝土强度修正量（MPa）,精确到</w:t>
      </w:r>
    </w:p>
    <w:p>
      <w:pPr>
        <w:pStyle w:val="7"/>
        <w:spacing w:before="88"/>
        <w:ind w:left="206" w:right="831"/>
        <w:jc w:val="center"/>
        <w:rPr>
          <w:rFonts w:ascii="Times New Roman"/>
        </w:rPr>
      </w:pPr>
      <w:r>
        <w:rPr>
          <w:rFonts w:ascii="Times New Roman"/>
        </w:rPr>
        <w:t>0.1MPa.</w:t>
      </w:r>
    </w:p>
    <w:p>
      <w:pPr>
        <w:pStyle w:val="7"/>
        <w:spacing w:before="9"/>
        <w:rPr>
          <w:rFonts w:ascii="Times New Roman"/>
          <w:sz w:val="8"/>
        </w:rPr>
      </w:pPr>
    </w:p>
    <w:p>
      <w:pPr>
        <w:spacing w:after="0"/>
        <w:rPr>
          <w:rFonts w:ascii="Times New Roman"/>
          <w:sz w:val="8"/>
        </w:rPr>
        <w:sectPr>
          <w:type w:val="continuous"/>
          <w:pgSz w:w="7940" w:h="11860"/>
          <w:pgMar w:top="720" w:right="0" w:bottom="280" w:left="0" w:header="720" w:footer="720" w:gutter="0"/>
          <w:cols w:space="720" w:num="1"/>
        </w:sectPr>
      </w:pPr>
    </w:p>
    <w:p>
      <w:pPr>
        <w:spacing w:before="87"/>
        <w:ind w:left="0" w:right="0" w:firstLine="0"/>
        <w:jc w:val="right"/>
        <w:rPr>
          <w:rFonts w:ascii="Times New Roman"/>
          <w:i/>
          <w:sz w:val="18"/>
        </w:rPr>
      </w:pPr>
      <w:r>
        <w:rPr>
          <w:rFonts w:ascii="Times New Roman"/>
          <w:i/>
          <w:position w:val="8"/>
          <w:sz w:val="31"/>
        </w:rPr>
        <w:t>f</w:t>
      </w:r>
      <w:r>
        <w:rPr>
          <w:rFonts w:ascii="Times New Roman"/>
          <w:i/>
          <w:sz w:val="18"/>
        </w:rPr>
        <w:t xml:space="preserve">cor </w:t>
      </w:r>
      <w:r>
        <w:rPr>
          <w:rFonts w:ascii="Times New Roman"/>
          <w:sz w:val="18"/>
        </w:rPr>
        <w:t>,</w:t>
      </w:r>
      <w:r>
        <w:rPr>
          <w:rFonts w:ascii="Times New Roman"/>
          <w:i/>
          <w:sz w:val="18"/>
        </w:rPr>
        <w:t>i</w:t>
      </w:r>
    </w:p>
    <w:p>
      <w:pPr>
        <w:pStyle w:val="7"/>
        <w:spacing w:before="4"/>
        <w:rPr>
          <w:rFonts w:ascii="Times New Roman"/>
          <w:i/>
          <w:sz w:val="35"/>
        </w:rPr>
      </w:pPr>
      <w:r>
        <w:br w:type="column"/>
      </w:r>
    </w:p>
    <w:p>
      <w:pPr>
        <w:pStyle w:val="7"/>
        <w:ind w:left="202"/>
      </w:pPr>
      <w:r>
        <w:t xml:space="preserve">—— 第 </w:t>
      </w:r>
      <w:r>
        <w:rPr>
          <w:rFonts w:ascii="Times New Roman" w:hAnsi="Times New Roman" w:eastAsia="Times New Roman"/>
        </w:rPr>
        <w:t xml:space="preserve">i </w:t>
      </w:r>
      <w:r>
        <w:t>个混凝土芯样试件的抗压强度；</w:t>
      </w:r>
    </w:p>
    <w:p>
      <w:pPr>
        <w:spacing w:after="0"/>
        <w:sectPr>
          <w:type w:val="continuous"/>
          <w:pgSz w:w="7940" w:h="11860"/>
          <w:pgMar w:top="720" w:right="0" w:bottom="280" w:left="0" w:header="720" w:footer="720" w:gutter="0"/>
          <w:cols w:equalWidth="0" w:num="2">
            <w:col w:w="2142" w:space="40"/>
            <w:col w:w="5758"/>
          </w:cols>
        </w:sectPr>
      </w:pPr>
    </w:p>
    <w:p>
      <w:pPr>
        <w:pStyle w:val="7"/>
        <w:spacing w:before="2"/>
        <w:rPr>
          <w:sz w:val="12"/>
        </w:rPr>
      </w:pPr>
    </w:p>
    <w:p>
      <w:pPr>
        <w:spacing w:after="0"/>
        <w:rPr>
          <w:sz w:val="12"/>
        </w:rPr>
        <w:sectPr>
          <w:type w:val="continuous"/>
          <w:pgSz w:w="7940" w:h="11860"/>
          <w:pgMar w:top="720" w:right="0" w:bottom="280" w:left="0" w:header="720" w:footer="720" w:gutter="0"/>
          <w:cols w:space="720" w:num="1"/>
        </w:sectPr>
      </w:pPr>
    </w:p>
    <w:p>
      <w:pPr>
        <w:spacing w:before="85" w:line="283" w:lineRule="auto"/>
        <w:ind w:left="1502" w:right="0" w:hanging="178"/>
        <w:jc w:val="left"/>
        <w:rPr>
          <w:rFonts w:ascii="Times New Roman"/>
          <w:i/>
          <w:sz w:val="18"/>
        </w:rPr>
      </w:pPr>
      <w:r>
        <w:pict>
          <v:shape id="_x0000_s1072" o:spid="_x0000_s1072" o:spt="202" type="#_x0000_t202" style="position:absolute;left:0pt;margin-left:70.15pt;margin-top:36.1pt;height:17.55pt;width:4.4pt;mso-position-horizontal-relative:page;z-index:-251646976;mso-width-relative:page;mso-height-relative:page;" filled="f" stroked="f" coordsize="21600,21600">
            <v:path/>
            <v:fill on="f" focussize="0,0"/>
            <v:stroke on="f" joinstyle="miter"/>
            <v:imagedata o:title=""/>
            <o:lock v:ext="edit"/>
            <v:textbox inset="0mm,0mm,0mm,0mm">
              <w:txbxContent>
                <w:p>
                  <w:pPr>
                    <w:spacing w:before="0" w:line="349" w:lineRule="exact"/>
                    <w:ind w:left="0" w:right="0" w:firstLine="0"/>
                    <w:jc w:val="left"/>
                    <w:rPr>
                      <w:rFonts w:ascii="Times New Roman"/>
                      <w:i/>
                      <w:sz w:val="31"/>
                    </w:rPr>
                  </w:pPr>
                  <w:r>
                    <w:rPr>
                      <w:rFonts w:ascii="Times New Roman"/>
                      <w:i/>
                      <w:w w:val="101"/>
                      <w:sz w:val="31"/>
                    </w:rPr>
                    <w:t>f</w:t>
                  </w:r>
                </w:p>
              </w:txbxContent>
            </v:textbox>
          </v:shape>
        </w:pict>
      </w:r>
      <w:r>
        <w:rPr>
          <w:rFonts w:ascii="Times New Roman"/>
          <w:i/>
          <w:spacing w:val="5"/>
          <w:position w:val="10"/>
          <w:sz w:val="37"/>
        </w:rPr>
        <w:t>f</w:t>
      </w:r>
      <w:r>
        <w:rPr>
          <w:rFonts w:ascii="Times New Roman"/>
          <w:i/>
          <w:spacing w:val="5"/>
          <w:sz w:val="21"/>
        </w:rPr>
        <w:t>cu</w:t>
      </w:r>
      <w:r>
        <w:rPr>
          <w:rFonts w:ascii="Times New Roman"/>
          <w:spacing w:val="5"/>
          <w:sz w:val="21"/>
        </w:rPr>
        <w:t>,</w:t>
      </w:r>
      <w:r>
        <w:rPr>
          <w:rFonts w:ascii="Times New Roman"/>
          <w:i/>
          <w:spacing w:val="5"/>
          <w:sz w:val="21"/>
        </w:rPr>
        <w:t xml:space="preserve">i </w:t>
      </w:r>
      <w:r>
        <w:rPr>
          <w:rFonts w:ascii="Times New Roman"/>
          <w:i/>
          <w:sz w:val="18"/>
        </w:rPr>
        <w:t>c cu</w:t>
      </w:r>
      <w:r>
        <w:rPr>
          <w:rFonts w:ascii="Times New Roman"/>
          <w:i/>
          <w:spacing w:val="-30"/>
          <w:sz w:val="18"/>
        </w:rPr>
        <w:t xml:space="preserve"> </w:t>
      </w:r>
      <w:r>
        <w:rPr>
          <w:rFonts w:ascii="Times New Roman"/>
          <w:spacing w:val="-8"/>
          <w:sz w:val="18"/>
        </w:rPr>
        <w:t>,</w:t>
      </w:r>
      <w:r>
        <w:rPr>
          <w:rFonts w:ascii="Times New Roman"/>
          <w:i/>
          <w:spacing w:val="-8"/>
          <w:sz w:val="18"/>
        </w:rPr>
        <w:t>i</w:t>
      </w:r>
    </w:p>
    <w:p>
      <w:pPr>
        <w:pStyle w:val="7"/>
        <w:spacing w:before="11"/>
        <w:rPr>
          <w:rFonts w:ascii="Times New Roman"/>
          <w:i/>
          <w:sz w:val="25"/>
        </w:rPr>
      </w:pPr>
      <w:r>
        <w:br w:type="column"/>
      </w:r>
    </w:p>
    <w:p>
      <w:pPr>
        <w:pStyle w:val="7"/>
        <w:ind w:left="200"/>
      </w:pPr>
      <w:r>
        <w:rPr>
          <w:b/>
          <w:sz w:val="28"/>
        </w:rPr>
        <w:t xml:space="preserve">—— </w:t>
      </w:r>
      <w:r>
        <w:rPr>
          <w:spacing w:val="57"/>
        </w:rPr>
        <w:t>第</w:t>
      </w:r>
      <w:r>
        <w:rPr>
          <w:rFonts w:ascii="Times New Roman" w:hAnsi="Times New Roman" w:eastAsia="Times New Roman"/>
        </w:rPr>
        <w:t xml:space="preserve">i </w:t>
      </w:r>
      <w:r>
        <w:rPr>
          <w:spacing w:val="-1"/>
        </w:rPr>
        <w:t>个同条件混凝土标准试件的抗压 强度；</w:t>
      </w:r>
    </w:p>
    <w:p>
      <w:pPr>
        <w:pStyle w:val="7"/>
        <w:spacing w:before="39" w:line="295" w:lineRule="auto"/>
        <w:ind w:left="200" w:right="701" w:firstLine="139"/>
      </w:pPr>
      <w:r>
        <w:rPr>
          <w:b/>
          <w:sz w:val="28"/>
        </w:rPr>
        <w:t xml:space="preserve">—— </w:t>
      </w:r>
      <w:r>
        <w:t>对应于第</w:t>
      </w:r>
      <w:r>
        <w:rPr>
          <w:rFonts w:ascii="Times New Roman" w:hAnsi="Times New Roman" w:eastAsia="Times New Roman"/>
        </w:rPr>
        <w:t xml:space="preserve">i </w:t>
      </w:r>
      <w:r>
        <w:t>个芯样部位或同条件混凝土 标准试样的混凝土强度换算值。</w:t>
      </w:r>
    </w:p>
    <w:p>
      <w:pPr>
        <w:spacing w:after="0" w:line="295" w:lineRule="auto"/>
        <w:sectPr>
          <w:type w:val="continuous"/>
          <w:pgSz w:w="7940" w:h="11860"/>
          <w:pgMar w:top="720" w:right="0" w:bottom="280" w:left="0" w:header="720" w:footer="720" w:gutter="0"/>
          <w:cols w:equalWidth="0" w:num="2">
            <w:col w:w="1789" w:space="40"/>
            <w:col w:w="6111"/>
          </w:cols>
        </w:sectPr>
      </w:pPr>
    </w:p>
    <w:p>
      <w:pPr>
        <w:pStyle w:val="7"/>
        <w:tabs>
          <w:tab w:val="left" w:pos="359"/>
        </w:tabs>
        <w:spacing w:before="23"/>
        <w:ind w:right="1008"/>
        <w:jc w:val="center"/>
        <w:rPr>
          <w:rFonts w:ascii="Times New Roman" w:hAnsi="Times New Roman" w:eastAsia="Times New Roman"/>
        </w:rPr>
      </w:pPr>
      <w:r>
        <w:rPr>
          <w:rFonts w:ascii="Times New Roman" w:hAnsi="Times New Roman" w:eastAsia="Times New Roman"/>
        </w:rPr>
        <w:t>n</w:t>
      </w:r>
      <w:r>
        <w:rPr>
          <w:rFonts w:ascii="Times New Roman" w:hAnsi="Times New Roman" w:eastAsia="Times New Roman"/>
        </w:rPr>
        <w:tab/>
      </w:r>
      <w:r>
        <w:t>—— 混凝土芯样或标准试样数量</w:t>
      </w:r>
      <w:r>
        <w:rPr>
          <w:rFonts w:ascii="Times New Roman" w:hAnsi="Times New Roman" w:eastAsia="Times New Roman"/>
        </w:rPr>
        <w:t>.</w:t>
      </w:r>
    </w:p>
    <w:p>
      <w:pPr>
        <w:pStyle w:val="11"/>
        <w:numPr>
          <w:ilvl w:val="0"/>
          <w:numId w:val="6"/>
        </w:numPr>
        <w:tabs>
          <w:tab w:val="left" w:pos="1160"/>
        </w:tabs>
        <w:spacing w:before="91" w:after="0" w:line="240" w:lineRule="auto"/>
        <w:ind w:left="1159" w:right="1062" w:hanging="1160"/>
        <w:jc w:val="left"/>
        <w:rPr>
          <w:sz w:val="24"/>
        </w:rPr>
      </w:pPr>
      <w:r>
        <w:rPr>
          <w:sz w:val="24"/>
        </w:rPr>
        <w:t>测区混凝土强度换算值的修正应按下式计算：</w:t>
      </w:r>
    </w:p>
    <w:p>
      <w:pPr>
        <w:pStyle w:val="7"/>
        <w:spacing w:before="109" w:line="214" w:lineRule="exact"/>
        <w:ind w:left="912"/>
        <w:rPr>
          <w:rFonts w:ascii="Times New Roman"/>
        </w:rPr>
      </w:pPr>
      <w:r>
        <w:pict>
          <v:shape id="_x0000_s1073" o:spid="_x0000_s1073" o:spt="202" type="#_x0000_t202" style="position:absolute;left:0pt;margin-left:120.3pt;margin-top:16.1pt;height:22.9pt;width:10.5pt;mso-position-horizontal-relative:page;z-index:-251644928;mso-width-relative:page;mso-height-relative:page;" filled="f" stroked="f" coordsize="21600,21600">
            <v:path/>
            <v:fill on="f" focussize="0,0"/>
            <v:stroke on="f" joinstyle="miter"/>
            <v:imagedata o:title=""/>
            <o:lock v:ext="edit"/>
            <v:textbox inset="0mm,0mm,0mm,0mm">
              <w:txbxContent>
                <w:p>
                  <w:pPr>
                    <w:spacing w:before="3"/>
                    <w:ind w:left="0" w:right="0" w:firstLine="0"/>
                    <w:jc w:val="left"/>
                    <w:rPr>
                      <w:rFonts w:ascii="Symbol" w:hAnsi="Symbol"/>
                      <w:sz w:val="37"/>
                    </w:rPr>
                  </w:pPr>
                  <w:r>
                    <w:rPr>
                      <w:rFonts w:ascii="Symbol" w:hAnsi="Symbol"/>
                      <w:w w:val="103"/>
                      <w:sz w:val="37"/>
                    </w:rPr>
                    <w:t></w:t>
                  </w:r>
                </w:p>
              </w:txbxContent>
            </v:textbox>
          </v:shape>
        </w:pict>
      </w:r>
      <w:r>
        <w:rPr>
          <w:rFonts w:ascii="Times New Roman"/>
        </w:rPr>
        <w:t>3.</w:t>
      </w:r>
    </w:p>
    <w:p>
      <w:pPr>
        <w:tabs>
          <w:tab w:val="left" w:pos="2980"/>
          <w:tab w:val="left" w:pos="3480"/>
        </w:tabs>
        <w:spacing w:before="6" w:line="315" w:lineRule="exact"/>
        <w:ind w:left="1920" w:right="0" w:firstLine="0"/>
        <w:jc w:val="left"/>
        <w:rPr>
          <w:rFonts w:ascii="Symbol" w:hAnsi="Symbol"/>
          <w:sz w:val="37"/>
        </w:rPr>
      </w:pPr>
      <w:r>
        <w:pict>
          <v:shape id="_x0000_s1074" o:spid="_x0000_s1074" o:spt="202" type="#_x0000_t202" style="position:absolute;left:0pt;margin-left:85.8pt;margin-top:2.1pt;height:20.7pt;width:5.35pt;mso-position-horizontal-relative:page;z-index:251682816;mso-width-relative:page;mso-height-relative:page;" filled="f" stroked="f" coordsize="21600,21600">
            <v:path/>
            <v:fill on="f" focussize="0,0"/>
            <v:stroke on="f" joinstyle="miter"/>
            <v:imagedata o:title=""/>
            <o:lock v:ext="edit"/>
            <v:textbox inset="0mm,0mm,0mm,0mm">
              <w:txbxContent>
                <w:p>
                  <w:pPr>
                    <w:spacing w:before="0" w:line="413" w:lineRule="exact"/>
                    <w:ind w:left="0" w:right="0" w:firstLine="0"/>
                    <w:jc w:val="left"/>
                    <w:rPr>
                      <w:rFonts w:ascii="Times New Roman"/>
                      <w:i/>
                      <w:sz w:val="37"/>
                    </w:rPr>
                  </w:pPr>
                  <w:r>
                    <w:rPr>
                      <w:rFonts w:ascii="Times New Roman"/>
                      <w:i/>
                      <w:w w:val="103"/>
                      <w:sz w:val="37"/>
                    </w:rPr>
                    <w:t>f</w:t>
                  </w:r>
                </w:p>
              </w:txbxContent>
            </v:textbox>
          </v:shape>
        </w:pict>
      </w:r>
      <w:r>
        <w:pict>
          <v:shape id="_x0000_s1075" o:spid="_x0000_s1075" o:spt="202" type="#_x0000_t202" style="position:absolute;left:0pt;margin-left:138.85pt;margin-top:2.1pt;height:20.7pt;width:5.35pt;mso-position-horizontal-relative:page;z-index:-251645952;mso-width-relative:page;mso-height-relative:page;" filled="f" stroked="f" coordsize="21600,21600">
            <v:path/>
            <v:fill on="f" focussize="0,0"/>
            <v:stroke on="f" joinstyle="miter"/>
            <v:imagedata o:title=""/>
            <o:lock v:ext="edit"/>
            <v:textbox inset="0mm,0mm,0mm,0mm">
              <w:txbxContent>
                <w:p>
                  <w:pPr>
                    <w:spacing w:before="0" w:line="413" w:lineRule="exact"/>
                    <w:ind w:left="0" w:right="0" w:firstLine="0"/>
                    <w:jc w:val="left"/>
                    <w:rPr>
                      <w:rFonts w:ascii="Times New Roman"/>
                      <w:i/>
                      <w:sz w:val="37"/>
                    </w:rPr>
                  </w:pPr>
                  <w:r>
                    <w:rPr>
                      <w:rFonts w:ascii="Times New Roman"/>
                      <w:i/>
                      <w:w w:val="103"/>
                      <w:sz w:val="37"/>
                    </w:rPr>
                    <w:t>f</w:t>
                  </w:r>
                </w:p>
              </w:txbxContent>
            </v:textbox>
          </v:shape>
        </w:pict>
      </w:r>
      <w:r>
        <w:rPr>
          <w:rFonts w:ascii="Times New Roman" w:hAnsi="Times New Roman"/>
          <w:i/>
          <w:w w:val="105"/>
          <w:sz w:val="21"/>
        </w:rPr>
        <w:t>c</w:t>
      </w:r>
      <w:r>
        <w:rPr>
          <w:rFonts w:ascii="Times New Roman" w:hAnsi="Times New Roman"/>
          <w:i/>
          <w:w w:val="105"/>
          <w:sz w:val="21"/>
        </w:rPr>
        <w:tab/>
      </w:r>
      <w:r>
        <w:rPr>
          <w:rFonts w:ascii="Times New Roman" w:hAnsi="Times New Roman"/>
          <w:i/>
          <w:w w:val="105"/>
          <w:sz w:val="21"/>
        </w:rPr>
        <w:t>c</w:t>
      </w:r>
      <w:r>
        <w:rPr>
          <w:rFonts w:ascii="Times New Roman" w:hAnsi="Times New Roman"/>
          <w:i/>
          <w:w w:val="105"/>
          <w:sz w:val="21"/>
        </w:rPr>
        <w:tab/>
      </w:r>
      <w:r>
        <w:rPr>
          <w:rFonts w:ascii="Symbol" w:hAnsi="Symbol"/>
          <w:w w:val="105"/>
          <w:position w:val="-16"/>
          <w:sz w:val="37"/>
        </w:rPr>
        <w:t></w:t>
      </w:r>
      <w:r>
        <w:rPr>
          <w:rFonts w:ascii="Times New Roman" w:hAnsi="Times New Roman"/>
          <w:spacing w:val="-27"/>
          <w:w w:val="105"/>
          <w:position w:val="-16"/>
          <w:sz w:val="37"/>
        </w:rPr>
        <w:t xml:space="preserve"> </w:t>
      </w:r>
      <w:r>
        <w:rPr>
          <w:rFonts w:ascii="Symbol" w:hAnsi="Symbol"/>
          <w:w w:val="105"/>
          <w:position w:val="-16"/>
          <w:sz w:val="37"/>
        </w:rPr>
        <w:t></w:t>
      </w:r>
    </w:p>
    <w:p>
      <w:pPr>
        <w:tabs>
          <w:tab w:val="left" w:pos="2898"/>
          <w:tab w:val="left" w:pos="4008"/>
          <w:tab w:val="left" w:pos="5274"/>
        </w:tabs>
        <w:spacing w:before="0" w:line="220" w:lineRule="exact"/>
        <w:ind w:left="1838" w:right="0" w:firstLine="0"/>
        <w:jc w:val="left"/>
        <w:rPr>
          <w:rFonts w:ascii="Times New Roman" w:hAnsi="Times New Roman"/>
          <w:sz w:val="28"/>
        </w:rPr>
      </w:pPr>
      <w:r>
        <w:rPr>
          <w:rFonts w:ascii="Times New Roman" w:hAnsi="Times New Roman"/>
          <w:i/>
          <w:w w:val="105"/>
          <w:sz w:val="21"/>
        </w:rPr>
        <w:t>cu</w:t>
      </w:r>
      <w:r>
        <w:rPr>
          <w:rFonts w:ascii="Times New Roman" w:hAnsi="Times New Roman"/>
          <w:i/>
          <w:spacing w:val="-36"/>
          <w:w w:val="105"/>
          <w:sz w:val="21"/>
        </w:rPr>
        <w:t xml:space="preserve"> </w:t>
      </w:r>
      <w:r>
        <w:rPr>
          <w:rFonts w:ascii="Times New Roman" w:hAnsi="Times New Roman"/>
          <w:w w:val="105"/>
          <w:sz w:val="21"/>
        </w:rPr>
        <w:t>,</w:t>
      </w:r>
      <w:r>
        <w:rPr>
          <w:rFonts w:ascii="Times New Roman" w:hAnsi="Times New Roman"/>
          <w:i/>
          <w:w w:val="105"/>
          <w:sz w:val="21"/>
        </w:rPr>
        <w:t>i</w:t>
      </w:r>
      <w:r>
        <w:rPr>
          <w:rFonts w:ascii="Times New Roman" w:hAnsi="Times New Roman"/>
          <w:w w:val="105"/>
          <w:sz w:val="21"/>
        </w:rPr>
        <w:t>1</w:t>
      </w:r>
      <w:r>
        <w:rPr>
          <w:rFonts w:ascii="Times New Roman" w:hAnsi="Times New Roman"/>
          <w:w w:val="105"/>
          <w:sz w:val="21"/>
        </w:rPr>
        <w:tab/>
      </w:r>
      <w:r>
        <w:rPr>
          <w:rFonts w:ascii="Times New Roman" w:hAnsi="Times New Roman"/>
          <w:i/>
          <w:w w:val="105"/>
          <w:sz w:val="21"/>
        </w:rPr>
        <w:t>cu</w:t>
      </w:r>
      <w:r>
        <w:rPr>
          <w:rFonts w:ascii="Times New Roman" w:hAnsi="Times New Roman"/>
          <w:i/>
          <w:spacing w:val="-36"/>
          <w:w w:val="105"/>
          <w:sz w:val="21"/>
        </w:rPr>
        <w:t xml:space="preserve"> </w:t>
      </w:r>
      <w:r>
        <w:rPr>
          <w:rFonts w:ascii="Times New Roman" w:hAnsi="Times New Roman"/>
          <w:w w:val="105"/>
          <w:sz w:val="21"/>
        </w:rPr>
        <w:t>,</w:t>
      </w:r>
      <w:r>
        <w:rPr>
          <w:rFonts w:ascii="Times New Roman" w:hAnsi="Times New Roman"/>
          <w:i/>
          <w:w w:val="105"/>
          <w:sz w:val="21"/>
        </w:rPr>
        <w:t>i</w:t>
      </w:r>
      <w:r>
        <w:rPr>
          <w:rFonts w:ascii="Times New Roman" w:hAnsi="Times New Roman"/>
          <w:i/>
          <w:spacing w:val="-35"/>
          <w:w w:val="105"/>
          <w:sz w:val="21"/>
        </w:rPr>
        <w:t xml:space="preserve"> </w:t>
      </w:r>
      <w:r>
        <w:rPr>
          <w:rFonts w:ascii="Times New Roman" w:hAnsi="Times New Roman"/>
          <w:w w:val="105"/>
          <w:sz w:val="21"/>
        </w:rPr>
        <w:t>0</w:t>
      </w:r>
      <w:r>
        <w:rPr>
          <w:rFonts w:ascii="Times New Roman" w:hAnsi="Times New Roman"/>
          <w:w w:val="105"/>
          <w:sz w:val="21"/>
        </w:rPr>
        <w:tab/>
      </w:r>
      <w:r>
        <w:rPr>
          <w:rFonts w:ascii="Times New Roman" w:hAnsi="Times New Roman"/>
          <w:i/>
          <w:w w:val="105"/>
          <w:sz w:val="21"/>
        </w:rPr>
        <w:t>tot</w:t>
      </w:r>
      <w:r>
        <w:rPr>
          <w:rFonts w:ascii="Times New Roman" w:hAnsi="Times New Roman"/>
          <w:i/>
          <w:w w:val="105"/>
          <w:sz w:val="21"/>
        </w:rPr>
        <w:tab/>
      </w:r>
      <w:r>
        <w:rPr>
          <w:rFonts w:ascii="Times New Roman" w:hAnsi="Times New Roman"/>
          <w:w w:val="105"/>
          <w:position w:val="1"/>
          <w:sz w:val="28"/>
        </w:rPr>
        <w:t>(5.0.7</w:t>
      </w:r>
      <w:r>
        <w:rPr>
          <w:w w:val="105"/>
          <w:position w:val="1"/>
          <w:sz w:val="28"/>
        </w:rPr>
        <w:t>—</w:t>
      </w:r>
      <w:r>
        <w:rPr>
          <w:rFonts w:ascii="Times New Roman" w:hAnsi="Times New Roman"/>
          <w:w w:val="105"/>
          <w:position w:val="1"/>
          <w:sz w:val="28"/>
        </w:rPr>
        <w:t>3)</w:t>
      </w:r>
    </w:p>
    <w:p>
      <w:pPr>
        <w:spacing w:after="0" w:line="220" w:lineRule="exact"/>
        <w:jc w:val="left"/>
        <w:rPr>
          <w:rFonts w:ascii="Times New Roman" w:hAnsi="Times New Roman"/>
          <w:sz w:val="28"/>
        </w:rPr>
        <w:sectPr>
          <w:type w:val="continuous"/>
          <w:pgSz w:w="7940" w:h="11860"/>
          <w:pgMar w:top="720" w:right="0" w:bottom="280" w:left="0" w:header="720" w:footer="720" w:gutter="0"/>
          <w:cols w:space="720" w:num="1"/>
        </w:sectPr>
      </w:pPr>
    </w:p>
    <w:p>
      <w:pPr>
        <w:pStyle w:val="7"/>
        <w:spacing w:before="10"/>
        <w:rPr>
          <w:rFonts w:ascii="Times New Roman"/>
          <w:sz w:val="21"/>
        </w:rPr>
      </w:pPr>
    </w:p>
    <w:p>
      <w:pPr>
        <w:pStyle w:val="7"/>
        <w:ind w:left="1032"/>
      </w:pPr>
      <w:r>
        <w:t>式中：</w:t>
      </w:r>
    </w:p>
    <w:p>
      <w:pPr>
        <w:spacing w:before="69"/>
        <w:ind w:left="398" w:right="0" w:firstLine="0"/>
        <w:jc w:val="left"/>
        <w:rPr>
          <w:rFonts w:ascii="Times New Roman"/>
          <w:i/>
          <w:sz w:val="20"/>
        </w:rPr>
      </w:pPr>
      <w:r>
        <w:br w:type="column"/>
      </w:r>
      <w:r>
        <w:rPr>
          <w:rFonts w:ascii="Times New Roman"/>
          <w:i/>
          <w:sz w:val="20"/>
        </w:rPr>
        <w:t>c</w:t>
      </w:r>
    </w:p>
    <w:p>
      <w:pPr>
        <w:spacing w:before="13"/>
        <w:ind w:left="322" w:right="0" w:firstLine="0"/>
        <w:jc w:val="left"/>
        <w:rPr>
          <w:rFonts w:ascii="Times New Roman"/>
          <w:sz w:val="20"/>
        </w:rPr>
      </w:pPr>
      <w:r>
        <w:pict>
          <v:shape id="_x0000_s1076" o:spid="_x0000_s1076" o:spt="202" type="#_x0000_t202" style="position:absolute;left:0pt;margin-left:100.05pt;margin-top:-9.75pt;height:19.1pt;width:4.75pt;mso-position-horizontal-relative:page;z-index:251683840;mso-width-relative:page;mso-height-relative:page;" filled="f" stroked="f" coordsize="21600,21600">
            <v:path/>
            <v:fill on="f" focussize="0,0"/>
            <v:stroke on="f" joinstyle="miter"/>
            <v:imagedata o:title=""/>
            <o:lock v:ext="edit"/>
            <v:textbox inset="0mm,0mm,0mm,0mm">
              <w:txbxContent>
                <w:p>
                  <w:pPr>
                    <w:spacing w:before="0" w:line="381" w:lineRule="exact"/>
                    <w:ind w:left="0" w:right="0" w:firstLine="0"/>
                    <w:jc w:val="left"/>
                    <w:rPr>
                      <w:rFonts w:ascii="Times New Roman"/>
                      <w:i/>
                      <w:sz w:val="34"/>
                    </w:rPr>
                  </w:pPr>
                  <w:r>
                    <w:rPr>
                      <w:rFonts w:ascii="Times New Roman"/>
                      <w:i/>
                      <w:w w:val="100"/>
                      <w:sz w:val="34"/>
                    </w:rPr>
                    <w:t>f</w:t>
                  </w:r>
                </w:p>
              </w:txbxContent>
            </v:textbox>
          </v:shape>
        </w:pict>
      </w:r>
      <w:r>
        <w:rPr>
          <w:rFonts w:ascii="Times New Roman"/>
          <w:i/>
          <w:sz w:val="20"/>
        </w:rPr>
        <w:t xml:space="preserve">cu </w:t>
      </w:r>
      <w:r>
        <w:rPr>
          <w:rFonts w:ascii="Times New Roman"/>
          <w:sz w:val="20"/>
        </w:rPr>
        <w:t>,</w:t>
      </w:r>
      <w:r>
        <w:rPr>
          <w:rFonts w:ascii="Times New Roman"/>
          <w:i/>
          <w:sz w:val="20"/>
        </w:rPr>
        <w:t xml:space="preserve">i </w:t>
      </w:r>
      <w:r>
        <w:rPr>
          <w:rFonts w:ascii="Times New Roman"/>
          <w:sz w:val="20"/>
        </w:rPr>
        <w:t xml:space="preserve">0  </w:t>
      </w:r>
    </w:p>
    <w:p>
      <w:pPr>
        <w:pStyle w:val="7"/>
        <w:spacing w:before="214"/>
        <w:ind w:left="126"/>
      </w:pPr>
      <w:r>
        <w:br w:type="column"/>
      </w:r>
      <w:r>
        <w:rPr>
          <w:b/>
          <w:sz w:val="28"/>
        </w:rPr>
        <w:t xml:space="preserve">—— </w:t>
      </w:r>
      <w:r>
        <w:t xml:space="preserve">第 </w:t>
      </w:r>
      <w:r>
        <w:rPr>
          <w:rFonts w:ascii="Times New Roman" w:hAnsi="Times New Roman" w:eastAsia="Times New Roman"/>
        </w:rPr>
        <w:t xml:space="preserve">i </w:t>
      </w:r>
      <w:r>
        <w:t>个测区修正前的混凝土强度换</w:t>
      </w:r>
    </w:p>
    <w:p>
      <w:pPr>
        <w:spacing w:after="0"/>
        <w:sectPr>
          <w:pgSz w:w="7940" w:h="11860"/>
          <w:pgMar w:top="1000" w:right="0" w:bottom="780" w:left="0" w:header="0" w:footer="562" w:gutter="0"/>
          <w:cols w:equalWidth="0" w:num="3">
            <w:col w:w="1753" w:space="40"/>
            <w:col w:w="843" w:space="39"/>
            <w:col w:w="5265"/>
          </w:cols>
        </w:sectPr>
      </w:pPr>
    </w:p>
    <w:p>
      <w:pPr>
        <w:pStyle w:val="7"/>
        <w:spacing w:before="132"/>
        <w:ind w:left="924"/>
        <w:rPr>
          <w:rFonts w:ascii="Times New Roman" w:eastAsia="Times New Roman"/>
        </w:rPr>
      </w:pPr>
      <w:r>
        <w:t>（</w:t>
      </w:r>
      <w:r>
        <w:rPr>
          <w:rFonts w:ascii="Times New Roman" w:eastAsia="Times New Roman"/>
        </w:rPr>
        <w:t>MPa</w:t>
      </w:r>
      <w:r>
        <w:t>）</w:t>
      </w:r>
      <w:r>
        <w:rPr>
          <w:rFonts w:ascii="Times New Roman" w:eastAsia="Times New Roman"/>
        </w:rPr>
        <w:t>,</w:t>
      </w:r>
      <w:r>
        <w:t xml:space="preserve">精确到 </w:t>
      </w:r>
      <w:r>
        <w:rPr>
          <w:rFonts w:ascii="Times New Roman" w:eastAsia="Times New Roman"/>
        </w:rPr>
        <w:t>0.1MPa.</w:t>
      </w:r>
    </w:p>
    <w:p>
      <w:pPr>
        <w:spacing w:after="0"/>
        <w:rPr>
          <w:rFonts w:ascii="Times New Roman" w:eastAsia="Times New Roman"/>
        </w:rPr>
        <w:sectPr>
          <w:type w:val="continuous"/>
          <w:pgSz w:w="7940" w:h="11860"/>
          <w:pgMar w:top="720" w:right="0" w:bottom="280" w:left="0" w:header="720" w:footer="720" w:gutter="0"/>
          <w:cols w:space="720" w:num="1"/>
        </w:sectPr>
      </w:pPr>
    </w:p>
    <w:p>
      <w:pPr>
        <w:spacing w:before="120"/>
        <w:ind w:left="1707" w:right="0" w:firstLine="0"/>
        <w:jc w:val="left"/>
        <w:rPr>
          <w:rFonts w:ascii="Times New Roman"/>
          <w:i/>
          <w:sz w:val="19"/>
        </w:rPr>
      </w:pPr>
      <w:r>
        <w:pict>
          <v:shape id="_x0000_s1077" o:spid="_x0000_s1077" o:spt="202" type="#_x0000_t202" style="position:absolute;left:0pt;margin-left:76.3pt;margin-top:7.3pt;height:18.9pt;width:4.75pt;mso-position-horizontal-relative:page;z-index:251684864;mso-width-relative:page;mso-height-relative:page;" filled="f" stroked="f" coordsize="21600,21600">
            <v:path/>
            <v:fill on="f" focussize="0,0"/>
            <v:stroke on="f" joinstyle="miter"/>
            <v:imagedata o:title=""/>
            <o:lock v:ext="edit"/>
            <v:textbox inset="0mm,0mm,0mm,0mm">
              <w:txbxContent>
                <w:p>
                  <w:pPr>
                    <w:spacing w:before="0" w:line="377" w:lineRule="exact"/>
                    <w:ind w:left="0" w:right="0" w:firstLine="0"/>
                    <w:jc w:val="left"/>
                    <w:rPr>
                      <w:rFonts w:ascii="Times New Roman"/>
                      <w:i/>
                      <w:sz w:val="34"/>
                    </w:rPr>
                  </w:pPr>
                  <w:r>
                    <w:rPr>
                      <w:rFonts w:ascii="Times New Roman"/>
                      <w:i/>
                      <w:w w:val="99"/>
                      <w:sz w:val="34"/>
                    </w:rPr>
                    <w:t>f</w:t>
                  </w:r>
                </w:p>
              </w:txbxContent>
            </v:textbox>
          </v:shape>
        </w:pict>
      </w:r>
      <w:r>
        <w:rPr>
          <w:rFonts w:ascii="Times New Roman"/>
          <w:i/>
          <w:w w:val="102"/>
          <w:sz w:val="19"/>
        </w:rPr>
        <w:t>c</w:t>
      </w:r>
    </w:p>
    <w:p>
      <w:pPr>
        <w:spacing w:before="23"/>
        <w:ind w:left="1635" w:right="0" w:firstLine="0"/>
        <w:jc w:val="left"/>
        <w:rPr>
          <w:rFonts w:ascii="Times New Roman"/>
          <w:sz w:val="19"/>
        </w:rPr>
      </w:pPr>
      <w:r>
        <w:rPr>
          <w:rFonts w:ascii="Times New Roman"/>
          <w:i/>
          <w:w w:val="105"/>
          <w:sz w:val="19"/>
        </w:rPr>
        <w:t xml:space="preserve">cu </w:t>
      </w:r>
      <w:r>
        <w:rPr>
          <w:rFonts w:ascii="Times New Roman"/>
          <w:w w:val="105"/>
          <w:sz w:val="19"/>
        </w:rPr>
        <w:t>,</w:t>
      </w:r>
      <w:r>
        <w:rPr>
          <w:rFonts w:ascii="Times New Roman"/>
          <w:i/>
          <w:w w:val="105"/>
          <w:sz w:val="19"/>
        </w:rPr>
        <w:t>i</w:t>
      </w:r>
      <w:r>
        <w:rPr>
          <w:rFonts w:ascii="Times New Roman"/>
          <w:w w:val="105"/>
          <w:sz w:val="19"/>
        </w:rPr>
        <w:t>1</w:t>
      </w:r>
      <w:r>
        <w:rPr>
          <w:rFonts w:ascii="Times New Roman"/>
          <w:sz w:val="19"/>
        </w:rPr>
        <w:t xml:space="preserve"> </w:t>
      </w:r>
    </w:p>
    <w:p>
      <w:pPr>
        <w:pStyle w:val="7"/>
        <w:spacing w:before="137"/>
        <w:ind w:left="273"/>
      </w:pPr>
      <w:r>
        <w:br w:type="column"/>
      </w:r>
      <w:r>
        <w:rPr>
          <w:b/>
          <w:sz w:val="28"/>
        </w:rPr>
        <w:t xml:space="preserve">—— </w:t>
      </w:r>
      <w:r>
        <w:t xml:space="preserve">第 </w:t>
      </w:r>
      <w:r>
        <w:rPr>
          <w:rFonts w:ascii="Times New Roman" w:hAnsi="Times New Roman" w:eastAsia="Times New Roman"/>
        </w:rPr>
        <w:t xml:space="preserve">i </w:t>
      </w:r>
      <w:r>
        <w:t>个测区修正后的混凝土强度换算值</w:t>
      </w:r>
    </w:p>
    <w:p>
      <w:pPr>
        <w:pStyle w:val="7"/>
        <w:spacing w:before="133"/>
        <w:ind w:left="134"/>
        <w:rPr>
          <w:rFonts w:ascii="Times New Roman" w:eastAsia="Times New Roman"/>
        </w:rPr>
      </w:pPr>
      <w:r>
        <w:t>（</w:t>
      </w:r>
      <w:r>
        <w:rPr>
          <w:rFonts w:ascii="Times New Roman" w:eastAsia="Times New Roman"/>
        </w:rPr>
        <w:t>MPa</w:t>
      </w:r>
      <w:r>
        <w:t>）</w:t>
      </w:r>
      <w:r>
        <w:rPr>
          <w:rFonts w:ascii="Times New Roman" w:eastAsia="Times New Roman"/>
        </w:rPr>
        <w:t>,</w:t>
      </w:r>
      <w:r>
        <w:t xml:space="preserve">精确到 </w:t>
      </w:r>
      <w:r>
        <w:rPr>
          <w:rFonts w:ascii="Times New Roman" w:eastAsia="Times New Roman"/>
        </w:rPr>
        <w:t>0.1MPa.</w:t>
      </w:r>
    </w:p>
    <w:p>
      <w:pPr>
        <w:spacing w:after="0"/>
        <w:rPr>
          <w:rFonts w:ascii="Times New Roman" w:eastAsia="Times New Roman"/>
        </w:rPr>
        <w:sectPr>
          <w:type w:val="continuous"/>
          <w:pgSz w:w="7940" w:h="11860"/>
          <w:pgMar w:top="720" w:right="0" w:bottom="280" w:left="0" w:header="720" w:footer="720" w:gutter="0"/>
          <w:cols w:equalWidth="0" w:num="2">
            <w:col w:w="2102" w:space="40"/>
            <w:col w:w="5798"/>
          </w:cols>
        </w:sectPr>
      </w:pPr>
    </w:p>
    <w:p>
      <w:pPr>
        <w:pStyle w:val="7"/>
        <w:spacing w:before="1"/>
        <w:rPr>
          <w:rFonts w:ascii="Times New Roman"/>
          <w:sz w:val="21"/>
        </w:rPr>
      </w:pPr>
    </w:p>
    <w:p>
      <w:pPr>
        <w:pStyle w:val="11"/>
        <w:numPr>
          <w:ilvl w:val="2"/>
          <w:numId w:val="4"/>
        </w:numPr>
        <w:tabs>
          <w:tab w:val="left" w:pos="1513"/>
        </w:tabs>
        <w:spacing w:before="75" w:after="0" w:line="242" w:lineRule="auto"/>
        <w:ind w:left="2348" w:right="720" w:hanging="1436"/>
        <w:jc w:val="left"/>
        <w:rPr>
          <w:sz w:val="24"/>
        </w:rPr>
      </w:pPr>
      <w:r>
        <w:rPr>
          <w:sz w:val="24"/>
        </w:rPr>
        <w:t>结构或构件的混凝土强度推定（</w:t>
      </w:r>
      <w:r>
        <w:rPr>
          <w:rFonts w:ascii="Times New Roman" w:eastAsia="Times New Roman"/>
          <w:sz w:val="24"/>
        </w:rPr>
        <w:t>f</w:t>
      </w:r>
      <w:r>
        <w:rPr>
          <w:rFonts w:ascii="Times New Roman" w:eastAsia="Times New Roman"/>
          <w:sz w:val="24"/>
          <w:vertAlign w:val="subscript"/>
        </w:rPr>
        <w:t>cu</w:t>
      </w:r>
      <w:r>
        <w:rPr>
          <w:rFonts w:ascii="Times New Roman" w:eastAsia="Times New Roman"/>
          <w:sz w:val="24"/>
          <w:vertAlign w:val="baseline"/>
        </w:rPr>
        <w:t>,</w:t>
      </w:r>
      <w:r>
        <w:rPr>
          <w:rFonts w:ascii="Times New Roman" w:eastAsia="Times New Roman"/>
          <w:sz w:val="24"/>
          <w:vertAlign w:val="subscript"/>
        </w:rPr>
        <w:t>e</w:t>
      </w:r>
      <w:r>
        <w:rPr>
          <w:rFonts w:ascii="Times New Roman" w:eastAsia="Times New Roman"/>
          <w:spacing w:val="14"/>
          <w:sz w:val="24"/>
          <w:vertAlign w:val="baseline"/>
        </w:rPr>
        <w:t xml:space="preserve"> </w:t>
      </w:r>
      <w:r>
        <w:rPr>
          <w:spacing w:val="-3"/>
          <w:sz w:val="24"/>
          <w:vertAlign w:val="baseline"/>
        </w:rPr>
        <w:t>）</w:t>
      </w:r>
      <w:r>
        <w:rPr>
          <w:sz w:val="24"/>
          <w:vertAlign w:val="baseline"/>
        </w:rPr>
        <w:t>应按下列公式确定：</w:t>
      </w:r>
    </w:p>
    <w:p>
      <w:pPr>
        <w:pStyle w:val="7"/>
        <w:spacing w:before="7"/>
      </w:pPr>
    </w:p>
    <w:p>
      <w:pPr>
        <w:pStyle w:val="11"/>
        <w:numPr>
          <w:ilvl w:val="3"/>
          <w:numId w:val="4"/>
        </w:numPr>
        <w:tabs>
          <w:tab w:val="left" w:pos="1573"/>
        </w:tabs>
        <w:spacing w:before="0" w:after="0" w:line="240" w:lineRule="auto"/>
        <w:ind w:left="1572" w:right="0" w:hanging="301"/>
        <w:jc w:val="left"/>
        <w:rPr>
          <w:sz w:val="24"/>
        </w:rPr>
      </w:pPr>
      <w:r>
        <w:rPr>
          <w:spacing w:val="-6"/>
          <w:sz w:val="24"/>
        </w:rPr>
        <w:t xml:space="preserve">当该结构和构件数少于 </w:t>
      </w:r>
      <w:r>
        <w:rPr>
          <w:rFonts w:ascii="Times New Roman" w:eastAsia="Times New Roman"/>
          <w:sz w:val="24"/>
        </w:rPr>
        <w:t xml:space="preserve">10 </w:t>
      </w:r>
      <w:r>
        <w:rPr>
          <w:sz w:val="24"/>
        </w:rPr>
        <w:t>个时，应按下式计算：</w:t>
      </w:r>
    </w:p>
    <w:p>
      <w:pPr>
        <w:pStyle w:val="7"/>
        <w:spacing w:before="7"/>
        <w:rPr>
          <w:sz w:val="13"/>
        </w:rPr>
      </w:pPr>
    </w:p>
    <w:p>
      <w:pPr>
        <w:tabs>
          <w:tab w:val="left" w:pos="2934"/>
          <w:tab w:val="left" w:pos="3389"/>
        </w:tabs>
        <w:spacing w:before="104" w:line="321" w:lineRule="exact"/>
        <w:ind w:left="2152" w:right="0" w:firstLine="0"/>
        <w:jc w:val="left"/>
        <w:rPr>
          <w:rFonts w:ascii="Times New Roman" w:hAnsi="Times New Roman"/>
          <w:i/>
          <w:sz w:val="26"/>
        </w:rPr>
      </w:pPr>
      <w:r>
        <w:rPr>
          <w:rFonts w:ascii="Times New Roman" w:hAnsi="Times New Roman"/>
          <w:i/>
          <w:sz w:val="45"/>
        </w:rPr>
        <w:t>f</w:t>
      </w:r>
      <w:r>
        <w:rPr>
          <w:rFonts w:ascii="Times New Roman" w:hAnsi="Times New Roman"/>
          <w:i/>
          <w:sz w:val="45"/>
        </w:rPr>
        <w:tab/>
      </w:r>
      <w:r>
        <w:rPr>
          <w:rFonts w:ascii="Symbol" w:hAnsi="Symbol"/>
          <w:sz w:val="45"/>
        </w:rPr>
        <w:t></w:t>
      </w:r>
      <w:r>
        <w:rPr>
          <w:rFonts w:ascii="Times New Roman" w:hAnsi="Times New Roman"/>
          <w:sz w:val="45"/>
        </w:rPr>
        <w:tab/>
      </w:r>
      <w:r>
        <w:rPr>
          <w:rFonts w:ascii="Times New Roman" w:hAnsi="Times New Roman"/>
          <w:i/>
          <w:sz w:val="45"/>
        </w:rPr>
        <w:t>f</w:t>
      </w:r>
      <w:r>
        <w:rPr>
          <w:rFonts w:ascii="Times New Roman" w:hAnsi="Times New Roman"/>
          <w:i/>
          <w:spacing w:val="9"/>
          <w:sz w:val="45"/>
        </w:rPr>
        <w:t xml:space="preserve"> </w:t>
      </w:r>
      <w:r>
        <w:rPr>
          <w:rFonts w:ascii="Times New Roman" w:hAnsi="Times New Roman"/>
          <w:i/>
          <w:position w:val="20"/>
          <w:sz w:val="26"/>
        </w:rPr>
        <w:t>c</w:t>
      </w:r>
    </w:p>
    <w:p>
      <w:pPr>
        <w:spacing w:after="0" w:line="321" w:lineRule="exact"/>
        <w:jc w:val="left"/>
        <w:rPr>
          <w:rFonts w:ascii="Times New Roman" w:hAnsi="Times New Roman"/>
          <w:sz w:val="26"/>
        </w:rPr>
        <w:sectPr>
          <w:type w:val="continuous"/>
          <w:pgSz w:w="7940" w:h="11860"/>
          <w:pgMar w:top="720" w:right="0" w:bottom="280" w:left="0" w:header="720" w:footer="720" w:gutter="0"/>
          <w:cols w:space="720" w:num="1"/>
        </w:sectPr>
      </w:pPr>
    </w:p>
    <w:p>
      <w:pPr>
        <w:tabs>
          <w:tab w:val="left" w:pos="3537"/>
        </w:tabs>
        <w:spacing w:before="6"/>
        <w:ind w:left="2301" w:right="0" w:firstLine="0"/>
        <w:jc w:val="left"/>
        <w:rPr>
          <w:rFonts w:ascii="Times New Roman"/>
          <w:sz w:val="26"/>
        </w:rPr>
      </w:pPr>
      <w:r>
        <w:rPr>
          <w:rFonts w:ascii="Times New Roman"/>
          <w:i/>
          <w:sz w:val="26"/>
        </w:rPr>
        <w:t>cu</w:t>
      </w:r>
      <w:r>
        <w:rPr>
          <w:rFonts w:ascii="Times New Roman"/>
          <w:i/>
          <w:spacing w:val="-38"/>
          <w:sz w:val="26"/>
        </w:rPr>
        <w:t xml:space="preserve"> </w:t>
      </w:r>
      <w:r>
        <w:rPr>
          <w:rFonts w:ascii="Times New Roman"/>
          <w:spacing w:val="5"/>
          <w:sz w:val="26"/>
        </w:rPr>
        <w:t>,</w:t>
      </w:r>
      <w:r>
        <w:rPr>
          <w:rFonts w:ascii="Times New Roman"/>
          <w:i/>
          <w:spacing w:val="5"/>
          <w:sz w:val="26"/>
        </w:rPr>
        <w:t>e</w:t>
      </w:r>
      <w:r>
        <w:rPr>
          <w:rFonts w:ascii="Times New Roman"/>
          <w:i/>
          <w:spacing w:val="5"/>
          <w:sz w:val="26"/>
        </w:rPr>
        <w:tab/>
      </w:r>
      <w:r>
        <w:rPr>
          <w:rFonts w:ascii="Times New Roman"/>
          <w:i/>
          <w:sz w:val="26"/>
        </w:rPr>
        <w:t>cu</w:t>
      </w:r>
      <w:r>
        <w:rPr>
          <w:rFonts w:ascii="Times New Roman"/>
          <w:i/>
          <w:spacing w:val="-31"/>
          <w:sz w:val="26"/>
        </w:rPr>
        <w:t xml:space="preserve"> </w:t>
      </w:r>
      <w:r>
        <w:rPr>
          <w:rFonts w:ascii="Times New Roman"/>
          <w:sz w:val="26"/>
        </w:rPr>
        <w:t>,min</w:t>
      </w:r>
    </w:p>
    <w:p>
      <w:pPr>
        <w:pStyle w:val="7"/>
        <w:spacing w:before="3"/>
        <w:rPr>
          <w:rFonts w:ascii="Times New Roman"/>
          <w:sz w:val="33"/>
        </w:rPr>
      </w:pPr>
    </w:p>
    <w:p>
      <w:pPr>
        <w:spacing w:before="0" w:line="304" w:lineRule="exact"/>
        <w:ind w:left="1833" w:right="2115" w:firstLine="0"/>
        <w:jc w:val="center"/>
        <w:rPr>
          <w:rFonts w:ascii="Times New Roman"/>
          <w:i/>
          <w:sz w:val="24"/>
        </w:rPr>
      </w:pPr>
      <w:r>
        <w:rPr>
          <w:rFonts w:ascii="Times New Roman"/>
          <w:i/>
          <w:position w:val="-18"/>
          <w:sz w:val="41"/>
        </w:rPr>
        <w:t xml:space="preserve">f </w:t>
      </w:r>
      <w:r>
        <w:rPr>
          <w:rFonts w:ascii="Times New Roman"/>
          <w:i/>
          <w:sz w:val="24"/>
        </w:rPr>
        <w:t>c</w:t>
      </w:r>
    </w:p>
    <w:p>
      <w:pPr>
        <w:pStyle w:val="4"/>
        <w:spacing w:line="330" w:lineRule="exact"/>
        <w:ind w:left="1283"/>
        <w:rPr>
          <w:rFonts w:ascii="Times New Roman" w:hAnsi="Times New Roman"/>
        </w:rPr>
      </w:pPr>
      <w:r>
        <w:br w:type="column"/>
      </w:r>
      <w:r>
        <w:rPr>
          <w:rFonts w:ascii="Times New Roman" w:hAnsi="Times New Roman"/>
        </w:rPr>
        <w:t>(5.0.8</w:t>
      </w:r>
      <w:r>
        <w:t>—</w:t>
      </w:r>
      <w:r>
        <w:rPr>
          <w:rFonts w:ascii="Times New Roman" w:hAnsi="Times New Roman"/>
        </w:rPr>
        <w:t>1)</w:t>
      </w:r>
    </w:p>
    <w:p>
      <w:pPr>
        <w:spacing w:after="0" w:line="330" w:lineRule="exact"/>
        <w:rPr>
          <w:rFonts w:ascii="Times New Roman" w:hAnsi="Times New Roman"/>
        </w:rPr>
        <w:sectPr>
          <w:type w:val="continuous"/>
          <w:pgSz w:w="7940" w:h="11860"/>
          <w:pgMar w:top="720" w:right="0" w:bottom="280" w:left="0" w:header="720" w:footer="720" w:gutter="0"/>
          <w:cols w:equalWidth="0" w:num="2">
            <w:col w:w="4311" w:space="40"/>
            <w:col w:w="3589"/>
          </w:cols>
        </w:sectPr>
      </w:pPr>
    </w:p>
    <w:p>
      <w:pPr>
        <w:pStyle w:val="7"/>
        <w:spacing w:before="44"/>
        <w:ind w:left="912"/>
      </w:pPr>
      <w:r>
        <w:t>式中：</w:t>
      </w:r>
    </w:p>
    <w:p>
      <w:pPr>
        <w:spacing w:before="0" w:line="268" w:lineRule="exact"/>
        <w:ind w:left="308" w:right="0" w:firstLine="0"/>
        <w:jc w:val="left"/>
        <w:rPr>
          <w:rFonts w:ascii="Times New Roman"/>
          <w:sz w:val="24"/>
        </w:rPr>
      </w:pPr>
      <w:r>
        <w:br w:type="column"/>
      </w:r>
      <w:r>
        <w:rPr>
          <w:rFonts w:ascii="Times New Roman"/>
          <w:i/>
          <w:sz w:val="24"/>
        </w:rPr>
        <w:t>cu</w:t>
      </w:r>
      <w:r>
        <w:rPr>
          <w:rFonts w:ascii="Times New Roman"/>
          <w:sz w:val="24"/>
        </w:rPr>
        <w:t>,min</w:t>
      </w:r>
    </w:p>
    <w:p>
      <w:pPr>
        <w:pStyle w:val="7"/>
        <w:tabs>
          <w:tab w:val="left" w:pos="1066"/>
        </w:tabs>
        <w:spacing w:before="44" w:line="242" w:lineRule="auto"/>
        <w:ind w:left="227" w:right="793"/>
        <w:rPr>
          <w:rFonts w:ascii="Times New Roman" w:hAnsi="Times New Roman" w:eastAsia="Times New Roman"/>
        </w:rPr>
      </w:pPr>
      <w:r>
        <w:br w:type="column"/>
      </w:r>
      <w:r>
        <w:t>—— 结构或构件最小的测区混凝土抗</w:t>
      </w:r>
      <w:r>
        <w:rPr>
          <w:spacing w:val="-18"/>
        </w:rPr>
        <w:t>压</w:t>
      </w:r>
      <w:r>
        <w:t>强度</w:t>
      </w:r>
      <w:r>
        <w:tab/>
      </w:r>
      <w:r>
        <w:t>换算值（</w:t>
      </w:r>
      <w:r>
        <w:rPr>
          <w:rFonts w:ascii="Times New Roman" w:hAnsi="Times New Roman" w:eastAsia="Times New Roman"/>
        </w:rPr>
        <w:t>MPa</w:t>
      </w:r>
      <w:r>
        <w:t>）</w:t>
      </w:r>
      <w:r>
        <w:rPr>
          <w:rFonts w:ascii="Times New Roman" w:hAnsi="Times New Roman" w:eastAsia="Times New Roman"/>
        </w:rPr>
        <w:t>,</w:t>
      </w:r>
      <w:r>
        <w:t>精确到</w:t>
      </w:r>
      <w:r>
        <w:rPr>
          <w:spacing w:val="-62"/>
        </w:rPr>
        <w:t xml:space="preserve"> </w:t>
      </w:r>
      <w:r>
        <w:rPr>
          <w:rFonts w:ascii="Times New Roman" w:hAnsi="Times New Roman" w:eastAsia="Times New Roman"/>
        </w:rPr>
        <w:t>0.1MPa.</w:t>
      </w:r>
    </w:p>
    <w:p>
      <w:pPr>
        <w:spacing w:after="0" w:line="242" w:lineRule="auto"/>
        <w:rPr>
          <w:rFonts w:ascii="Times New Roman" w:hAnsi="Times New Roman" w:eastAsia="Times New Roman"/>
        </w:rPr>
        <w:sectPr>
          <w:type w:val="continuous"/>
          <w:pgSz w:w="7940" w:h="11860"/>
          <w:pgMar w:top="720" w:right="0" w:bottom="280" w:left="0" w:header="720" w:footer="720" w:gutter="0"/>
          <w:cols w:equalWidth="0" w:num="3">
            <w:col w:w="1633" w:space="40"/>
            <w:col w:w="1002" w:space="39"/>
            <w:col w:w="5226"/>
          </w:cols>
        </w:sectPr>
      </w:pPr>
    </w:p>
    <w:p>
      <w:pPr>
        <w:pStyle w:val="7"/>
        <w:rPr>
          <w:rFonts w:ascii="Times New Roman"/>
          <w:sz w:val="21"/>
        </w:rPr>
      </w:pPr>
    </w:p>
    <w:p>
      <w:pPr>
        <w:pStyle w:val="11"/>
        <w:numPr>
          <w:ilvl w:val="3"/>
          <w:numId w:val="4"/>
        </w:numPr>
        <w:tabs>
          <w:tab w:val="left" w:pos="1453"/>
        </w:tabs>
        <w:spacing w:before="74" w:after="0" w:line="242" w:lineRule="auto"/>
        <w:ind w:left="929" w:right="699" w:firstLine="223"/>
        <w:jc w:val="left"/>
        <w:rPr>
          <w:sz w:val="24"/>
        </w:rPr>
      </w:pPr>
      <w:r>
        <w:rPr>
          <w:spacing w:val="-5"/>
          <w:sz w:val="24"/>
        </w:rPr>
        <w:t xml:space="preserve">当该结构或构件测区书不小于 </w:t>
      </w:r>
      <w:r>
        <w:rPr>
          <w:rFonts w:ascii="Times New Roman" w:eastAsia="Times New Roman"/>
          <w:sz w:val="24"/>
        </w:rPr>
        <w:t xml:space="preserve">10 </w:t>
      </w:r>
      <w:r>
        <w:rPr>
          <w:spacing w:val="-12"/>
          <w:sz w:val="24"/>
        </w:rPr>
        <w:t>个或按批量检测时，应</w:t>
      </w:r>
      <w:r>
        <w:rPr>
          <w:sz w:val="24"/>
        </w:rPr>
        <w:t>按下式计算：</w:t>
      </w:r>
    </w:p>
    <w:p>
      <w:pPr>
        <w:pStyle w:val="7"/>
        <w:spacing w:before="9"/>
      </w:pPr>
    </w:p>
    <w:p>
      <w:pPr>
        <w:spacing w:after="0"/>
        <w:sectPr>
          <w:type w:val="continuous"/>
          <w:pgSz w:w="7940" w:h="11860"/>
          <w:pgMar w:top="720" w:right="0" w:bottom="280" w:left="0" w:header="720" w:footer="720" w:gutter="0"/>
          <w:cols w:space="720" w:num="1"/>
        </w:sectPr>
      </w:pPr>
    </w:p>
    <w:p>
      <w:pPr>
        <w:tabs>
          <w:tab w:val="left" w:pos="2390"/>
          <w:tab w:val="left" w:pos="3470"/>
        </w:tabs>
        <w:spacing w:before="101" w:line="284" w:lineRule="exact"/>
        <w:ind w:left="1736" w:right="0" w:firstLine="0"/>
        <w:jc w:val="left"/>
        <w:rPr>
          <w:rFonts w:ascii="Times New Roman" w:hAnsi="Times New Roman"/>
          <w:i/>
          <w:sz w:val="22"/>
        </w:rPr>
      </w:pPr>
      <w:r>
        <w:rPr>
          <w:rFonts w:ascii="Times New Roman" w:hAnsi="Times New Roman"/>
          <w:i/>
          <w:w w:val="105"/>
          <w:sz w:val="38"/>
        </w:rPr>
        <w:t>f</w:t>
      </w:r>
      <w:r>
        <w:rPr>
          <w:rFonts w:ascii="Times New Roman" w:hAnsi="Times New Roman"/>
          <w:i/>
          <w:w w:val="105"/>
          <w:sz w:val="38"/>
        </w:rPr>
        <w:tab/>
      </w:r>
      <w:r>
        <w:rPr>
          <w:rFonts w:ascii="Symbol" w:hAnsi="Symbol"/>
          <w:w w:val="105"/>
          <w:sz w:val="38"/>
        </w:rPr>
        <w:t></w:t>
      </w:r>
      <w:r>
        <w:rPr>
          <w:rFonts w:ascii="Times New Roman" w:hAnsi="Times New Roman"/>
          <w:spacing w:val="-13"/>
          <w:w w:val="105"/>
          <w:sz w:val="38"/>
        </w:rPr>
        <w:t xml:space="preserve"> </w:t>
      </w:r>
      <w:r>
        <w:rPr>
          <w:rFonts w:ascii="Times New Roman" w:hAnsi="Times New Roman"/>
          <w:i/>
          <w:w w:val="105"/>
          <w:sz w:val="38"/>
        </w:rPr>
        <w:t>m</w:t>
      </w:r>
      <w:r>
        <w:rPr>
          <w:rFonts w:ascii="Times New Roman" w:hAnsi="Times New Roman"/>
          <w:i/>
          <w:spacing w:val="61"/>
          <w:w w:val="105"/>
          <w:sz w:val="38"/>
        </w:rPr>
        <w:t xml:space="preserve"> </w:t>
      </w:r>
      <w:r>
        <w:rPr>
          <w:rFonts w:ascii="Times New Roman" w:hAnsi="Times New Roman"/>
          <w:i/>
          <w:w w:val="105"/>
          <w:position w:val="17"/>
          <w:sz w:val="22"/>
        </w:rPr>
        <w:t>c</w:t>
      </w:r>
      <w:r>
        <w:rPr>
          <w:rFonts w:ascii="Times New Roman" w:hAnsi="Times New Roman"/>
          <w:i/>
          <w:w w:val="105"/>
          <w:position w:val="17"/>
          <w:sz w:val="22"/>
        </w:rPr>
        <w:tab/>
      </w:r>
      <w:r>
        <w:rPr>
          <w:rFonts w:ascii="Symbol" w:hAnsi="Symbol"/>
          <w:spacing w:val="4"/>
          <w:w w:val="105"/>
          <w:sz w:val="38"/>
        </w:rPr>
        <w:t></w:t>
      </w:r>
      <w:r>
        <w:rPr>
          <w:rFonts w:ascii="Times New Roman" w:hAnsi="Times New Roman"/>
          <w:spacing w:val="4"/>
          <w:w w:val="105"/>
          <w:sz w:val="38"/>
        </w:rPr>
        <w:t>1.645</w:t>
      </w:r>
      <w:r>
        <w:rPr>
          <w:rFonts w:ascii="Times New Roman" w:hAnsi="Times New Roman"/>
          <w:i/>
          <w:spacing w:val="4"/>
          <w:w w:val="105"/>
          <w:sz w:val="38"/>
        </w:rPr>
        <w:t>s</w:t>
      </w:r>
      <w:r>
        <w:rPr>
          <w:rFonts w:ascii="Times New Roman" w:hAnsi="Times New Roman"/>
          <w:i/>
          <w:spacing w:val="47"/>
          <w:w w:val="105"/>
          <w:sz w:val="38"/>
        </w:rPr>
        <w:t xml:space="preserve"> </w:t>
      </w:r>
      <w:r>
        <w:rPr>
          <w:rFonts w:ascii="Times New Roman" w:hAnsi="Times New Roman"/>
          <w:i/>
          <w:spacing w:val="-17"/>
          <w:w w:val="105"/>
          <w:position w:val="17"/>
          <w:sz w:val="22"/>
        </w:rPr>
        <w:t>c</w:t>
      </w:r>
    </w:p>
    <w:p>
      <w:pPr>
        <w:pStyle w:val="7"/>
        <w:spacing w:before="2"/>
        <w:rPr>
          <w:rFonts w:ascii="Times New Roman"/>
          <w:i/>
        </w:rPr>
      </w:pPr>
      <w:r>
        <w:br w:type="column"/>
      </w:r>
    </w:p>
    <w:p>
      <w:pPr>
        <w:pStyle w:val="4"/>
        <w:spacing w:line="107" w:lineRule="exact"/>
        <w:ind w:left="603"/>
        <w:rPr>
          <w:rFonts w:ascii="Times New Roman" w:hAnsi="Times New Roman"/>
        </w:rPr>
      </w:pPr>
      <w:r>
        <w:rPr>
          <w:rFonts w:ascii="Times New Roman" w:hAnsi="Times New Roman"/>
        </w:rPr>
        <w:t>(5.0.8</w:t>
      </w:r>
      <w:r>
        <w:t>—</w:t>
      </w:r>
      <w:r>
        <w:rPr>
          <w:rFonts w:ascii="Times New Roman" w:hAnsi="Times New Roman"/>
        </w:rPr>
        <w:t>2)</w:t>
      </w:r>
    </w:p>
    <w:p>
      <w:pPr>
        <w:spacing w:after="0" w:line="107" w:lineRule="exact"/>
        <w:rPr>
          <w:rFonts w:ascii="Times New Roman" w:hAnsi="Times New Roman"/>
        </w:rPr>
        <w:sectPr>
          <w:type w:val="continuous"/>
          <w:pgSz w:w="7940" w:h="11860"/>
          <w:pgMar w:top="720" w:right="0" w:bottom="280" w:left="0" w:header="720" w:footer="720" w:gutter="0"/>
          <w:cols w:equalWidth="0" w:num="2">
            <w:col w:w="5020" w:space="40"/>
            <w:col w:w="2880"/>
          </w:cols>
        </w:sectPr>
      </w:pPr>
    </w:p>
    <w:p>
      <w:pPr>
        <w:tabs>
          <w:tab w:val="left" w:pos="3010"/>
          <w:tab w:val="left" w:pos="4787"/>
        </w:tabs>
        <w:spacing w:before="0" w:line="244" w:lineRule="exact"/>
        <w:ind w:left="1860" w:right="0" w:firstLine="0"/>
        <w:jc w:val="left"/>
        <w:rPr>
          <w:rFonts w:ascii="Times New Roman"/>
          <w:i/>
          <w:sz w:val="22"/>
        </w:rPr>
      </w:pPr>
      <w:r>
        <w:rPr>
          <w:rFonts w:ascii="Times New Roman"/>
          <w:i/>
          <w:sz w:val="22"/>
        </w:rPr>
        <w:t>cu</w:t>
      </w:r>
      <w:r>
        <w:rPr>
          <w:rFonts w:ascii="Times New Roman"/>
          <w:i/>
          <w:spacing w:val="-33"/>
          <w:sz w:val="22"/>
        </w:rPr>
        <w:t xml:space="preserve"> </w:t>
      </w:r>
      <w:r>
        <w:rPr>
          <w:rFonts w:ascii="Times New Roman"/>
          <w:spacing w:val="3"/>
          <w:sz w:val="22"/>
        </w:rPr>
        <w:t>,</w:t>
      </w:r>
      <w:r>
        <w:rPr>
          <w:rFonts w:ascii="Times New Roman"/>
          <w:i/>
          <w:spacing w:val="3"/>
          <w:sz w:val="22"/>
        </w:rPr>
        <w:t>e</w:t>
      </w:r>
      <w:r>
        <w:rPr>
          <w:rFonts w:ascii="Times New Roman"/>
          <w:i/>
          <w:spacing w:val="3"/>
          <w:sz w:val="22"/>
        </w:rPr>
        <w:tab/>
      </w:r>
      <w:r>
        <w:rPr>
          <w:rFonts w:ascii="Times New Roman"/>
          <w:i/>
          <w:sz w:val="22"/>
        </w:rPr>
        <w:t>f</w:t>
      </w:r>
      <w:r>
        <w:rPr>
          <w:rFonts w:ascii="Times New Roman"/>
          <w:i/>
          <w:spacing w:val="13"/>
          <w:sz w:val="22"/>
        </w:rPr>
        <w:t xml:space="preserve"> </w:t>
      </w:r>
      <w:r>
        <w:rPr>
          <w:rFonts w:ascii="Times New Roman"/>
          <w:i/>
          <w:sz w:val="22"/>
        </w:rPr>
        <w:t>cu</w:t>
      </w:r>
      <w:r>
        <w:rPr>
          <w:rFonts w:ascii="Times New Roman"/>
          <w:i/>
          <w:sz w:val="22"/>
        </w:rPr>
        <w:tab/>
      </w:r>
      <w:r>
        <w:rPr>
          <w:rFonts w:ascii="Times New Roman"/>
          <w:i/>
          <w:sz w:val="22"/>
        </w:rPr>
        <w:t>f</w:t>
      </w:r>
      <w:r>
        <w:rPr>
          <w:rFonts w:ascii="Times New Roman"/>
          <w:i/>
          <w:spacing w:val="12"/>
          <w:sz w:val="22"/>
        </w:rPr>
        <w:t xml:space="preserve"> </w:t>
      </w:r>
      <w:r>
        <w:rPr>
          <w:rFonts w:ascii="Times New Roman"/>
          <w:i/>
          <w:sz w:val="22"/>
        </w:rPr>
        <w:t>cu</w:t>
      </w:r>
    </w:p>
    <w:p>
      <w:pPr>
        <w:pStyle w:val="7"/>
        <w:rPr>
          <w:rFonts w:ascii="Times New Roman"/>
          <w:i/>
          <w:sz w:val="27"/>
        </w:rPr>
      </w:pPr>
    </w:p>
    <w:p>
      <w:pPr>
        <w:pStyle w:val="11"/>
        <w:numPr>
          <w:ilvl w:val="2"/>
          <w:numId w:val="4"/>
        </w:numPr>
        <w:tabs>
          <w:tab w:val="left" w:pos="1633"/>
        </w:tabs>
        <w:spacing w:before="74" w:after="0" w:line="312" w:lineRule="auto"/>
        <w:ind w:left="912" w:right="782" w:firstLine="0"/>
        <w:jc w:val="both"/>
        <w:rPr>
          <w:sz w:val="24"/>
        </w:rPr>
      </w:pPr>
      <w:r>
        <w:rPr>
          <w:spacing w:val="-1"/>
          <w:sz w:val="24"/>
        </w:rPr>
        <w:t>对按批量检测的结构和构件，当该批构件混凝土强度标准差出现下列情况之一时，该批构件应全部按单个构件检</w:t>
      </w:r>
      <w:r>
        <w:rPr>
          <w:sz w:val="24"/>
        </w:rPr>
        <w:t>测：</w:t>
      </w:r>
    </w:p>
    <w:p>
      <w:pPr>
        <w:pStyle w:val="11"/>
        <w:numPr>
          <w:ilvl w:val="3"/>
          <w:numId w:val="4"/>
        </w:numPr>
        <w:tabs>
          <w:tab w:val="left" w:pos="1693"/>
        </w:tabs>
        <w:spacing w:before="1" w:after="0" w:line="240" w:lineRule="auto"/>
        <w:ind w:left="1692" w:right="0" w:hanging="301"/>
        <w:jc w:val="both"/>
        <w:rPr>
          <w:sz w:val="24"/>
        </w:rPr>
      </w:pPr>
      <w:r>
        <w:rPr>
          <w:sz w:val="24"/>
        </w:rPr>
        <w:t>该批构件的混凝土抗压强度的换算值的平均值不大于</w:t>
      </w:r>
    </w:p>
    <w:p>
      <w:pPr>
        <w:pStyle w:val="7"/>
        <w:spacing w:before="91"/>
        <w:ind w:left="912"/>
        <w:rPr>
          <w:rFonts w:ascii="Times New Roman" w:eastAsia="Times New Roman"/>
        </w:rPr>
      </w:pPr>
      <w:r>
        <w:rPr>
          <w:rFonts w:ascii="Times New Roman" w:eastAsia="Times New Roman"/>
        </w:rPr>
        <w:t xml:space="preserve">50.0MPa, </w:t>
      </w:r>
      <w:r>
        <w:t xml:space="preserve">且标准差大于 </w:t>
      </w:r>
      <w:r>
        <w:rPr>
          <w:rFonts w:ascii="Times New Roman" w:eastAsia="Times New Roman"/>
        </w:rPr>
        <w:t>5.50MPa.</w:t>
      </w:r>
    </w:p>
    <w:p>
      <w:pPr>
        <w:spacing w:after="0"/>
        <w:rPr>
          <w:rFonts w:ascii="Times New Roman" w:eastAsia="Times New Roman"/>
        </w:rPr>
        <w:sectPr>
          <w:type w:val="continuous"/>
          <w:pgSz w:w="7940" w:h="11860"/>
          <w:pgMar w:top="720" w:right="0" w:bottom="280" w:left="0" w:header="720" w:footer="720" w:gutter="0"/>
          <w:cols w:space="720" w:num="1"/>
        </w:sectPr>
      </w:pPr>
    </w:p>
    <w:p>
      <w:pPr>
        <w:pStyle w:val="11"/>
        <w:numPr>
          <w:ilvl w:val="3"/>
          <w:numId w:val="4"/>
        </w:numPr>
        <w:tabs>
          <w:tab w:val="left" w:pos="488"/>
          <w:tab w:val="left" w:pos="1693"/>
        </w:tabs>
        <w:spacing w:before="60" w:after="0" w:line="240" w:lineRule="auto"/>
        <w:ind w:left="1692" w:right="0" w:hanging="1625"/>
        <w:jc w:val="left"/>
        <w:rPr>
          <w:sz w:val="24"/>
        </w:rPr>
      </w:pPr>
      <w:r>
        <w:rPr>
          <w:sz w:val="24"/>
        </w:rPr>
        <w:t>该批构件的混凝土抗压强度换算值的平均值大于</w:t>
      </w:r>
    </w:p>
    <w:p>
      <w:pPr>
        <w:pStyle w:val="7"/>
        <w:tabs>
          <w:tab w:val="left" w:pos="2085"/>
        </w:tabs>
        <w:spacing w:before="93"/>
        <w:ind w:left="912"/>
        <w:rPr>
          <w:rFonts w:ascii="Times New Roman" w:eastAsia="Times New Roman"/>
        </w:rPr>
      </w:pPr>
      <w:r>
        <w:rPr>
          <w:rFonts w:ascii="Times New Roman" w:eastAsia="Times New Roman"/>
        </w:rPr>
        <w:t>50.0MPa,</w:t>
      </w:r>
      <w:r>
        <w:rPr>
          <w:rFonts w:ascii="Times New Roman" w:eastAsia="Times New Roman"/>
        </w:rPr>
        <w:tab/>
      </w:r>
      <w:r>
        <w:rPr>
          <w:spacing w:val="-9"/>
        </w:rPr>
        <w:t xml:space="preserve">且标准差大于 </w:t>
      </w:r>
      <w:r>
        <w:rPr>
          <w:rFonts w:ascii="Times New Roman" w:eastAsia="Times New Roman"/>
        </w:rPr>
        <w:t>6.50MPa.</w:t>
      </w:r>
    </w:p>
    <w:p>
      <w:pPr>
        <w:pStyle w:val="7"/>
        <w:rPr>
          <w:rFonts w:ascii="Times New Roman"/>
          <w:sz w:val="26"/>
        </w:rPr>
      </w:pPr>
    </w:p>
    <w:p>
      <w:pPr>
        <w:pStyle w:val="3"/>
        <w:numPr>
          <w:ilvl w:val="0"/>
          <w:numId w:val="8"/>
        </w:numPr>
        <w:tabs>
          <w:tab w:val="left" w:pos="1201"/>
        </w:tabs>
        <w:spacing w:before="153" w:after="0" w:line="240" w:lineRule="auto"/>
        <w:ind w:left="1200" w:right="0" w:hanging="289"/>
        <w:jc w:val="left"/>
        <w:rPr>
          <w:rFonts w:ascii="Times New Roman" w:eastAsia="Times New Roman"/>
        </w:rPr>
      </w:pPr>
      <w:r>
        <w:t>检测报告</w:t>
      </w:r>
    </w:p>
    <w:p>
      <w:pPr>
        <w:pStyle w:val="7"/>
        <w:spacing w:before="82"/>
        <w:ind w:left="122"/>
        <w:jc w:val="center"/>
        <w:rPr>
          <w:rFonts w:ascii="Times New Roman" w:eastAsia="Times New Roman"/>
        </w:rPr>
      </w:pPr>
      <w:r>
        <w:t xml:space="preserve">检测报告的具体内容参见 </w:t>
      </w:r>
      <w:r>
        <w:rPr>
          <w:rFonts w:ascii="Times New Roman" w:eastAsia="Times New Roman"/>
        </w:rPr>
        <w:t xml:space="preserve">JGJ/T294-2013 </w:t>
      </w:r>
      <w:r>
        <w:t xml:space="preserve">标准第 </w:t>
      </w:r>
      <w:r>
        <w:rPr>
          <w:rFonts w:ascii="Times New Roman" w:eastAsia="Times New Roman"/>
        </w:rPr>
        <w:t xml:space="preserve">6 </w:t>
      </w:r>
      <w:r>
        <w:t>款</w:t>
      </w:r>
      <w:r>
        <w:rPr>
          <w:rFonts w:ascii="Times New Roman" w:eastAsia="Times New Roman"/>
        </w:rPr>
        <w:t>.</w:t>
      </w:r>
    </w:p>
    <w:p>
      <w:pPr>
        <w:pStyle w:val="7"/>
        <w:rPr>
          <w:rFonts w:ascii="Times New Roman"/>
          <w:sz w:val="26"/>
        </w:rPr>
      </w:pPr>
    </w:p>
    <w:p>
      <w:pPr>
        <w:pStyle w:val="3"/>
        <w:numPr>
          <w:ilvl w:val="0"/>
          <w:numId w:val="8"/>
        </w:numPr>
        <w:tabs>
          <w:tab w:val="left" w:pos="1349"/>
          <w:tab w:val="left" w:pos="1350"/>
        </w:tabs>
        <w:spacing w:before="228" w:after="0" w:line="240" w:lineRule="auto"/>
        <w:ind w:left="1349" w:right="0" w:hanging="438"/>
        <w:jc w:val="left"/>
        <w:rPr>
          <w:rFonts w:ascii="Calibri" w:eastAsia="Calibri"/>
        </w:rPr>
      </w:pPr>
      <w:r>
        <w:t>回弹仪的操作、校验及保养</w:t>
      </w:r>
    </w:p>
    <w:p>
      <w:pPr>
        <w:pStyle w:val="11"/>
        <w:numPr>
          <w:ilvl w:val="1"/>
          <w:numId w:val="8"/>
        </w:numPr>
        <w:tabs>
          <w:tab w:val="left" w:pos="1274"/>
        </w:tabs>
        <w:spacing w:before="281" w:after="0" w:line="240" w:lineRule="auto"/>
        <w:ind w:left="1273" w:right="0" w:hanging="362"/>
        <w:jc w:val="left"/>
        <w:rPr>
          <w:sz w:val="22"/>
        </w:rPr>
      </w:pPr>
      <w:r>
        <w:rPr>
          <w:sz w:val="24"/>
        </w:rPr>
        <w:t xml:space="preserve">操作 </w:t>
      </w:r>
    </w:p>
    <w:p>
      <w:pPr>
        <w:pStyle w:val="11"/>
        <w:numPr>
          <w:ilvl w:val="2"/>
          <w:numId w:val="8"/>
        </w:numPr>
        <w:tabs>
          <w:tab w:val="left" w:pos="2002"/>
        </w:tabs>
        <w:spacing w:before="132" w:after="0" w:line="312" w:lineRule="auto"/>
        <w:ind w:left="912" w:right="578" w:firstLine="482"/>
        <w:jc w:val="left"/>
        <w:rPr>
          <w:sz w:val="24"/>
        </w:rPr>
      </w:pPr>
      <w:r>
        <w:rPr>
          <w:spacing w:val="-5"/>
          <w:sz w:val="24"/>
        </w:rPr>
        <w:t xml:space="preserve">将弹击杆顶住混凝土的表面，轻压仪器，使按钮 松开，放松压力时弹击杆伸出，挂钩挂上弹击锤。 </w:t>
      </w:r>
    </w:p>
    <w:p>
      <w:pPr>
        <w:pStyle w:val="11"/>
        <w:numPr>
          <w:ilvl w:val="2"/>
          <w:numId w:val="8"/>
        </w:numPr>
        <w:tabs>
          <w:tab w:val="left" w:pos="2060"/>
        </w:tabs>
        <w:spacing w:before="0" w:after="0" w:line="312" w:lineRule="auto"/>
        <w:ind w:left="912" w:right="706" w:firstLine="540"/>
        <w:jc w:val="both"/>
        <w:rPr>
          <w:sz w:val="24"/>
        </w:rPr>
      </w:pPr>
      <w:r>
        <w:rPr>
          <w:spacing w:val="-1"/>
          <w:sz w:val="24"/>
        </w:rPr>
        <w:t>使仪器的轴线始终垂直于混凝土的表面并缓慢 均</w:t>
      </w:r>
      <w:r>
        <w:rPr>
          <w:sz w:val="24"/>
        </w:rPr>
        <w:t xml:space="preserve">匀施压，待弹击锤脱钩冲击弹击杆后，弹击锤回弹带动指针向后移动至某一位置时，指针块上的示值刻线在刻度尺上示出一定数值即为回弹值。 </w:t>
      </w:r>
    </w:p>
    <w:p>
      <w:pPr>
        <w:pStyle w:val="11"/>
        <w:numPr>
          <w:ilvl w:val="2"/>
          <w:numId w:val="8"/>
        </w:numPr>
        <w:tabs>
          <w:tab w:val="left" w:pos="2002"/>
        </w:tabs>
        <w:spacing w:before="2" w:after="0" w:line="312" w:lineRule="auto"/>
        <w:ind w:left="912" w:right="702" w:firstLine="482"/>
        <w:jc w:val="both"/>
        <w:rPr>
          <w:sz w:val="24"/>
        </w:rPr>
      </w:pPr>
      <w:r>
        <w:rPr>
          <w:spacing w:val="4"/>
          <w:sz w:val="24"/>
        </w:rPr>
        <w:t>使仪器继续顶住混凝土表面进行读数并记录回弹</w:t>
      </w:r>
      <w:r>
        <w:rPr>
          <w:sz w:val="24"/>
        </w:rPr>
        <w:t xml:space="preserve">值。如条件不利于读数，可按下按钮，锁住机芯，将仪器移至它处读数。 </w:t>
      </w:r>
    </w:p>
    <w:p>
      <w:pPr>
        <w:pStyle w:val="11"/>
        <w:numPr>
          <w:ilvl w:val="2"/>
          <w:numId w:val="8"/>
        </w:numPr>
        <w:tabs>
          <w:tab w:val="left" w:pos="2119"/>
        </w:tabs>
        <w:spacing w:before="1" w:after="0" w:line="312" w:lineRule="auto"/>
        <w:ind w:left="1512" w:right="702" w:firstLine="0"/>
        <w:jc w:val="left"/>
        <w:rPr>
          <w:sz w:val="24"/>
        </w:rPr>
      </w:pPr>
      <w:r>
        <w:rPr>
          <w:sz w:val="24"/>
        </w:rPr>
        <w:t xml:space="preserve">逐渐对仪器减压，使弹击杆自仪器内伸出，待下一次使用。 </w:t>
      </w:r>
    </w:p>
    <w:p>
      <w:pPr>
        <w:pStyle w:val="6"/>
        <w:spacing w:line="307" w:lineRule="exact"/>
      </w:pPr>
      <w:r>
        <w:t>7.2 校 验</w:t>
      </w:r>
      <w:r>
        <w:rPr>
          <w:w w:val="99"/>
        </w:rPr>
        <w:t xml:space="preserve"> </w:t>
      </w:r>
    </w:p>
    <w:p>
      <w:pPr>
        <w:pStyle w:val="11"/>
        <w:numPr>
          <w:ilvl w:val="2"/>
          <w:numId w:val="9"/>
        </w:numPr>
        <w:tabs>
          <w:tab w:val="left" w:pos="1518"/>
        </w:tabs>
        <w:spacing w:before="93" w:after="0" w:line="240" w:lineRule="auto"/>
        <w:ind w:left="1517" w:right="0" w:hanging="606"/>
        <w:jc w:val="left"/>
        <w:rPr>
          <w:b/>
          <w:sz w:val="24"/>
        </w:rPr>
      </w:pPr>
      <w:r>
        <w:rPr>
          <w:spacing w:val="-1"/>
          <w:sz w:val="24"/>
        </w:rPr>
        <w:t>回弹仪具有下列情况之一时应送检定单位检定:</w:t>
      </w:r>
      <w:r>
        <w:rPr>
          <w:b/>
          <w:spacing w:val="-1"/>
          <w:w w:val="99"/>
          <w:sz w:val="24"/>
        </w:rPr>
        <w:t xml:space="preserve"> </w:t>
      </w:r>
    </w:p>
    <w:p>
      <w:pPr>
        <w:pStyle w:val="7"/>
        <w:spacing w:before="91"/>
        <w:ind w:left="1512"/>
      </w:pPr>
      <w:r>
        <w:t xml:space="preserve">1 新回弹仪启用前； </w:t>
      </w:r>
    </w:p>
    <w:p>
      <w:pPr>
        <w:pStyle w:val="7"/>
        <w:spacing w:before="94"/>
        <w:ind w:left="1512"/>
      </w:pPr>
      <w:r>
        <w:t xml:space="preserve">2 超过检定有效期限(有效期为一年)； </w:t>
      </w:r>
    </w:p>
    <w:p>
      <w:pPr>
        <w:pStyle w:val="7"/>
        <w:spacing w:before="93"/>
        <w:ind w:left="1512"/>
      </w:pPr>
      <w:r>
        <w:t xml:space="preserve">3 累计弹击次数超过 5000 次； </w:t>
      </w:r>
    </w:p>
    <w:p>
      <w:pPr>
        <w:spacing w:after="0"/>
        <w:sectPr>
          <w:pgSz w:w="7940" w:h="11860"/>
          <w:pgMar w:top="1100" w:right="0" w:bottom="780" w:left="0" w:header="0" w:footer="562" w:gutter="0"/>
          <w:cols w:space="720" w:num="1"/>
        </w:sectPr>
      </w:pPr>
    </w:p>
    <w:p>
      <w:pPr>
        <w:pStyle w:val="7"/>
        <w:spacing w:before="60"/>
        <w:ind w:left="1512"/>
      </w:pPr>
      <w:r>
        <w:t xml:space="preserve">4 经常规保养后钢砧率定值不合格； </w:t>
      </w:r>
    </w:p>
    <w:p>
      <w:pPr>
        <w:pStyle w:val="7"/>
        <w:spacing w:before="93"/>
        <w:ind w:left="1512"/>
      </w:pPr>
      <w:r>
        <w:t xml:space="preserve">5 遭受严重撞击或其他损害。 </w:t>
      </w:r>
    </w:p>
    <w:p>
      <w:pPr>
        <w:pStyle w:val="11"/>
        <w:numPr>
          <w:ilvl w:val="2"/>
          <w:numId w:val="9"/>
        </w:numPr>
        <w:tabs>
          <w:tab w:val="left" w:pos="1518"/>
        </w:tabs>
        <w:spacing w:before="94" w:after="0" w:line="312" w:lineRule="auto"/>
        <w:ind w:left="912" w:right="699" w:firstLine="0"/>
        <w:jc w:val="left"/>
        <w:rPr>
          <w:sz w:val="24"/>
        </w:rPr>
      </w:pPr>
      <w:r>
        <w:rPr>
          <w:spacing w:val="-5"/>
          <w:sz w:val="24"/>
        </w:rPr>
        <w:t>回弹仪在工程检测前后，应在钢砧上作率定试验，钢砧</w:t>
      </w:r>
      <w:r>
        <w:rPr>
          <w:sz w:val="24"/>
        </w:rPr>
        <w:t>应稳固地平放在刚度大的物体上，回弹仪率定试验宜在干燥、室温为（5</w:t>
      </w:r>
      <w:r>
        <w:rPr>
          <w:rFonts w:ascii="Arial" w:hAnsi="Arial" w:eastAsia="Arial"/>
          <w:sz w:val="24"/>
        </w:rPr>
        <w:t>~</w:t>
      </w:r>
      <w:r>
        <w:rPr>
          <w:sz w:val="24"/>
        </w:rPr>
        <w:t>35）℃的条件下进行。率定时，取连续向下弹</w:t>
      </w:r>
      <w:r>
        <w:rPr>
          <w:spacing w:val="-1"/>
          <w:sz w:val="24"/>
        </w:rPr>
        <w:t xml:space="preserve">击三次的稳定回弹平均值，且弹击杆分 </w:t>
      </w:r>
      <w:r>
        <w:rPr>
          <w:sz w:val="24"/>
        </w:rPr>
        <w:t>4</w:t>
      </w:r>
      <w:r>
        <w:rPr>
          <w:spacing w:val="-7"/>
          <w:sz w:val="24"/>
        </w:rPr>
        <w:t xml:space="preserve"> 个方向旋转，每次</w:t>
      </w:r>
      <w:r>
        <w:rPr>
          <w:spacing w:val="-25"/>
          <w:sz w:val="24"/>
        </w:rPr>
        <w:t xml:space="preserve">旋转 </w:t>
      </w:r>
      <w:r>
        <w:rPr>
          <w:sz w:val="24"/>
        </w:rPr>
        <w:t>90</w:t>
      </w:r>
      <w:r>
        <w:rPr>
          <w:rFonts w:ascii="Arial" w:hAnsi="Arial" w:eastAsia="Arial"/>
          <w:sz w:val="24"/>
        </w:rPr>
        <w:t>°</w:t>
      </w:r>
      <w:r>
        <w:rPr>
          <w:spacing w:val="-4"/>
          <w:sz w:val="24"/>
        </w:rPr>
        <w:t xml:space="preserve">。每旋转一次的率定平均值均应为 </w:t>
      </w:r>
      <w:r>
        <w:rPr>
          <w:sz w:val="24"/>
        </w:rPr>
        <w:t xml:space="preserve">83±1。 </w:t>
      </w:r>
      <w:r>
        <w:rPr>
          <w:b/>
          <w:sz w:val="24"/>
        </w:rPr>
        <w:t xml:space="preserve">7.2.3 </w:t>
      </w:r>
      <w:r>
        <w:rPr>
          <w:spacing w:val="-8"/>
          <w:sz w:val="24"/>
        </w:rPr>
        <w:t xml:space="preserve">检测时，回弹仪的轴线应始终垂直于构件的混凝土检测面， 缓慢施压，准确读数，快速复位。 </w:t>
      </w:r>
    </w:p>
    <w:p>
      <w:pPr>
        <w:pStyle w:val="6"/>
      </w:pPr>
      <w:r>
        <w:t>7.3 保 养</w:t>
      </w:r>
      <w:r>
        <w:rPr>
          <w:w w:val="99"/>
        </w:rPr>
        <w:t xml:space="preserve"> </w:t>
      </w:r>
    </w:p>
    <w:p>
      <w:pPr>
        <w:pStyle w:val="11"/>
        <w:numPr>
          <w:ilvl w:val="2"/>
          <w:numId w:val="10"/>
        </w:numPr>
        <w:tabs>
          <w:tab w:val="left" w:pos="1518"/>
        </w:tabs>
        <w:spacing w:before="94" w:after="0" w:line="312" w:lineRule="auto"/>
        <w:ind w:left="912" w:right="700" w:firstLine="0"/>
        <w:jc w:val="both"/>
        <w:rPr>
          <w:sz w:val="24"/>
        </w:rPr>
      </w:pPr>
      <w:r>
        <w:rPr>
          <w:spacing w:val="-5"/>
          <w:sz w:val="24"/>
        </w:rPr>
        <w:t>回弹仪使用完毕后应及时进行维护，清除回弹仪外壳及</w:t>
      </w:r>
      <w:r>
        <w:rPr>
          <w:sz w:val="24"/>
        </w:rPr>
        <w:t xml:space="preserve">弹击杆的污垢尘土。然后将弹击杆压入机壳内，经弹击后锁住机芯，装入仪器箱，平放在干燥阴凉处。 </w:t>
      </w:r>
    </w:p>
    <w:p>
      <w:pPr>
        <w:pStyle w:val="11"/>
        <w:numPr>
          <w:ilvl w:val="2"/>
          <w:numId w:val="10"/>
        </w:numPr>
        <w:tabs>
          <w:tab w:val="left" w:pos="1520"/>
        </w:tabs>
        <w:spacing w:before="1" w:after="0" w:line="240" w:lineRule="auto"/>
        <w:ind w:left="1519" w:right="0" w:hanging="608"/>
        <w:jc w:val="left"/>
        <w:rPr>
          <w:sz w:val="24"/>
        </w:rPr>
      </w:pPr>
      <w:r>
        <w:rPr>
          <w:spacing w:val="-1"/>
          <w:sz w:val="24"/>
        </w:rPr>
        <w:t xml:space="preserve">回弹仪具有下列情况之一时必须进行保养： </w:t>
      </w:r>
    </w:p>
    <w:p>
      <w:pPr>
        <w:pStyle w:val="7"/>
        <w:spacing w:before="93"/>
        <w:ind w:left="1392"/>
      </w:pPr>
      <w:r>
        <w:t xml:space="preserve">1 累计弹击次数超过 1000 次； </w:t>
      </w:r>
    </w:p>
    <w:p>
      <w:pPr>
        <w:pStyle w:val="7"/>
        <w:spacing w:before="91"/>
        <w:ind w:left="1392"/>
      </w:pPr>
      <w:r>
        <w:t xml:space="preserve">2 对检测值有怀疑时； </w:t>
      </w:r>
    </w:p>
    <w:p>
      <w:pPr>
        <w:pStyle w:val="7"/>
        <w:spacing w:before="93"/>
        <w:ind w:left="1392"/>
      </w:pPr>
      <w:r>
        <w:t xml:space="preserve">3 在钢砧上的率定值不合格。 </w:t>
      </w:r>
    </w:p>
    <w:p>
      <w:pPr>
        <w:pStyle w:val="11"/>
        <w:numPr>
          <w:ilvl w:val="2"/>
          <w:numId w:val="10"/>
        </w:numPr>
        <w:tabs>
          <w:tab w:val="left" w:pos="1518"/>
        </w:tabs>
        <w:spacing w:before="94" w:after="0" w:line="240" w:lineRule="auto"/>
        <w:ind w:left="1517" w:right="0" w:hanging="606"/>
        <w:jc w:val="left"/>
        <w:rPr>
          <w:sz w:val="24"/>
        </w:rPr>
      </w:pPr>
      <w:r>
        <w:rPr>
          <w:spacing w:val="-1"/>
          <w:sz w:val="24"/>
        </w:rPr>
        <w:t xml:space="preserve">回弹仪保养应按下列步骤进行： </w:t>
      </w:r>
    </w:p>
    <w:p>
      <w:pPr>
        <w:pStyle w:val="7"/>
        <w:spacing w:before="91" w:line="312" w:lineRule="auto"/>
        <w:ind w:left="912" w:right="644" w:firstLine="600"/>
      </w:pPr>
      <w:r>
        <w:t xml:space="preserve">1 使弹击锤脱钩后取出机芯，然后卸下弹击杆，取出杆内的缓冲压簧，并取出弹击锤、弹击拉簧和拉簧座； </w:t>
      </w:r>
    </w:p>
    <w:p>
      <w:pPr>
        <w:pStyle w:val="7"/>
        <w:spacing w:before="2" w:line="312" w:lineRule="auto"/>
        <w:ind w:left="912" w:right="700" w:firstLine="600"/>
        <w:jc w:val="both"/>
      </w:pPr>
      <w:r>
        <w:t>2</w:t>
      </w:r>
      <w:r>
        <w:rPr>
          <w:spacing w:val="-4"/>
        </w:rPr>
        <w:t xml:space="preserve"> 对机芯各零部件应进行擦试，重点擦拭中心导杆、弹</w:t>
      </w:r>
      <w:r>
        <w:t xml:space="preserve">击锤和弹击杆的内孔和冲击面。擦试后应在中心导杆上薄薄涂抹钟表油，其他零部件均不得抹油； </w:t>
      </w:r>
    </w:p>
    <w:p>
      <w:pPr>
        <w:pStyle w:val="7"/>
        <w:spacing w:before="1"/>
        <w:ind w:left="1512"/>
      </w:pPr>
      <w:r>
        <w:t>3 清理机壳内壁，卸下刻度尺，并应检查指针，其摩擦</w:t>
      </w:r>
    </w:p>
    <w:p>
      <w:pPr>
        <w:spacing w:after="0"/>
        <w:sectPr>
          <w:pgSz w:w="7940" w:h="11860"/>
          <w:pgMar w:top="1100" w:right="0" w:bottom="780" w:left="0" w:header="0" w:footer="562" w:gutter="0"/>
          <w:cols w:space="720" w:num="1"/>
        </w:sectPr>
      </w:pPr>
    </w:p>
    <w:p>
      <w:pPr>
        <w:pStyle w:val="7"/>
        <w:spacing w:before="100"/>
        <w:ind w:left="912"/>
      </w:pPr>
      <w:r>
        <w:t>力应为（0.5</w:t>
      </w:r>
      <w:r>
        <w:rPr>
          <w:rFonts w:ascii="Arial" w:eastAsia="Arial"/>
        </w:rPr>
        <w:t>~</w:t>
      </w:r>
      <w:r>
        <w:t xml:space="preserve">0.7）N； </w:t>
      </w:r>
    </w:p>
    <w:p>
      <w:pPr>
        <w:pStyle w:val="7"/>
        <w:spacing w:before="93"/>
        <w:ind w:left="1512"/>
      </w:pPr>
      <w:r>
        <w:t xml:space="preserve">4 不得旋转尾盖上已定位紧固的调零螺丝； </w:t>
      </w:r>
    </w:p>
    <w:p>
      <w:pPr>
        <w:pStyle w:val="7"/>
        <w:spacing w:before="94"/>
        <w:ind w:left="1512"/>
      </w:pPr>
      <w:r>
        <w:t xml:space="preserve">5 不得自制或更换零部件； </w:t>
      </w:r>
    </w:p>
    <w:p>
      <w:pPr>
        <w:pStyle w:val="7"/>
        <w:spacing w:before="91" w:line="312" w:lineRule="auto"/>
        <w:ind w:left="912" w:right="699" w:firstLine="600"/>
      </w:pPr>
      <w:r>
        <w:t xml:space="preserve">6 保养后应按本说明书第 5.2.2 条的要求进行率定试验。 </w:t>
      </w:r>
    </w:p>
    <w:p>
      <w:pPr>
        <w:pStyle w:val="11"/>
        <w:numPr>
          <w:ilvl w:val="0"/>
          <w:numId w:val="8"/>
        </w:numPr>
        <w:tabs>
          <w:tab w:val="left" w:pos="1271"/>
        </w:tabs>
        <w:spacing w:before="123" w:after="0" w:line="240" w:lineRule="auto"/>
        <w:ind w:left="1270" w:right="0" w:hanging="359"/>
        <w:jc w:val="left"/>
        <w:rPr>
          <w:sz w:val="28"/>
        </w:rPr>
      </w:pPr>
      <w:r>
        <w:rPr>
          <w:sz w:val="28"/>
        </w:rPr>
        <w:t>技术服务</w:t>
      </w:r>
    </w:p>
    <w:p>
      <w:pPr>
        <w:pStyle w:val="11"/>
        <w:numPr>
          <w:ilvl w:val="1"/>
          <w:numId w:val="8"/>
        </w:numPr>
        <w:tabs>
          <w:tab w:val="left" w:pos="1752"/>
          <w:tab w:val="left" w:pos="1753"/>
        </w:tabs>
        <w:spacing w:before="121" w:after="0" w:line="240" w:lineRule="auto"/>
        <w:ind w:left="1752" w:right="0" w:hanging="541"/>
        <w:jc w:val="left"/>
        <w:rPr>
          <w:rFonts w:ascii="Times New Roman" w:eastAsia="Times New Roman"/>
          <w:sz w:val="24"/>
        </w:rPr>
      </w:pPr>
      <w:r>
        <w:rPr>
          <w:sz w:val="24"/>
        </w:rPr>
        <w:t>产品保修</w:t>
      </w:r>
    </w:p>
    <w:p>
      <w:pPr>
        <w:pStyle w:val="7"/>
        <w:spacing w:before="160"/>
        <w:ind w:left="1212"/>
      </w:pPr>
      <w:r>
        <w:pict>
          <v:group id="_x0000_s1078" o:spid="_x0000_s1078" o:spt="203" style="position:absolute;left:0pt;margin-left:44.15pt;margin-top:27.4pt;height:120.3pt;width:323.65pt;mso-position-horizontal-relative:page;mso-wrap-distance-bottom:0pt;mso-wrap-distance-top:0pt;z-index:-251630592;mso-width-relative:page;mso-height-relative:page;" coordorigin="884,549" coordsize="6473,2406">
            <o:lock v:ext="edit"/>
            <v:rect id="_x0000_s1079" o:spid="_x0000_s1079" o:spt="1" style="position:absolute;left:883;top:548;height:418;width:6382;" fillcolor="#F8F8F8" filled="t" stroked="f" coordsize="21600,21600">
              <v:path/>
              <v:fill on="t" focussize="0,0"/>
              <v:stroke on="f"/>
              <v:imagedata o:title=""/>
              <o:lock v:ext="edit"/>
            </v:rect>
            <v:rect id="_x0000_s1080" o:spid="_x0000_s1080" o:spt="1" style="position:absolute;left:883;top:966;height:420;width:6382;" fillcolor="#F8F8F8" filled="t" stroked="f" coordsize="21600,21600">
              <v:path/>
              <v:fill on="t" focussize="0,0"/>
              <v:stroke on="f"/>
              <v:imagedata o:title=""/>
              <o:lock v:ext="edit"/>
            </v:rect>
            <v:rect id="_x0000_s1081" o:spid="_x0000_s1081" o:spt="1" style="position:absolute;left:883;top:1386;height:419;width:6382;" fillcolor="#F8F8F8" filled="t" stroked="f" coordsize="21600,21600">
              <v:path/>
              <v:fill on="t" focussize="0,0"/>
              <v:stroke on="f"/>
              <v:imagedata o:title=""/>
              <o:lock v:ext="edit"/>
            </v:rect>
            <v:rect id="_x0000_s1082" o:spid="_x0000_s1082" o:spt="1" style="position:absolute;left:883;top:1804;height:420;width:6382;" fillcolor="#F8F8F8" filled="t" stroked="f" coordsize="21600,21600">
              <v:path/>
              <v:fill on="t" focussize="0,0"/>
              <v:stroke on="f"/>
              <v:imagedata o:title=""/>
              <o:lock v:ext="edit"/>
            </v:rect>
            <v:rect id="_x0000_s1083" o:spid="_x0000_s1083" o:spt="1" style="position:absolute;left:883;top:2224;height:418;width:6382;" fillcolor="#F8F8F8" filled="t" stroked="f" coordsize="21600,21600">
              <v:path/>
              <v:fill on="t" focussize="0,0"/>
              <v:stroke on="f"/>
              <v:imagedata o:title=""/>
              <o:lock v:ext="edit"/>
            </v:rect>
            <v:rect id="_x0000_s1084" o:spid="_x0000_s1084" o:spt="1" style="position:absolute;left:883;top:2642;height:312;width:6382;" fillcolor="#F8F8F8" filled="t" stroked="f" coordsize="21600,21600">
              <v:path/>
              <v:fill on="t" focussize="0,0"/>
              <v:stroke on="f"/>
              <v:imagedata o:title=""/>
              <o:lock v:ext="edit"/>
            </v:rect>
            <v:shape id="_x0000_s1085" o:spid="_x0000_s1085" o:spt="202" type="#_x0000_t202" style="position:absolute;left:883;top:548;height:2406;width:6473;" filled="f" stroked="f" coordsize="21600,21600">
              <v:path/>
              <v:fill on="f" focussize="0,0"/>
              <v:stroke on="f" joinstyle="miter"/>
              <v:imagedata o:title=""/>
              <o:lock v:ext="edit"/>
              <v:textbox inset="0mm,0mm,0mm,0mm">
                <w:txbxContent>
                  <w:p>
                    <w:pPr>
                      <w:spacing w:before="0"/>
                      <w:ind w:left="388" w:right="0" w:firstLine="0"/>
                      <w:jc w:val="left"/>
                      <w:rPr>
                        <w:sz w:val="24"/>
                      </w:rPr>
                    </w:pPr>
                    <w:r>
                      <w:rPr>
                        <w:color w:val="333333"/>
                        <w:spacing w:val="-15"/>
                        <w:sz w:val="24"/>
                      </w:rPr>
                      <w:t>属下列情况之一者，不实行三包，但是可以实行收费修理：</w:t>
                    </w:r>
                  </w:p>
                  <w:p>
                    <w:pPr>
                      <w:spacing w:before="110"/>
                      <w:ind w:left="328" w:right="0" w:firstLine="0"/>
                      <w:jc w:val="left"/>
                      <w:rPr>
                        <w:sz w:val="24"/>
                      </w:rPr>
                    </w:pPr>
                    <w:r>
                      <w:rPr>
                        <w:color w:val="333333"/>
                        <w:sz w:val="24"/>
                      </w:rPr>
                      <w:t>① 消费者因使用、维护、保管不当造成损坏的；</w:t>
                    </w:r>
                  </w:p>
                  <w:p>
                    <w:pPr>
                      <w:spacing w:before="113"/>
                      <w:ind w:left="328" w:right="0" w:firstLine="0"/>
                      <w:jc w:val="left"/>
                      <w:rPr>
                        <w:sz w:val="24"/>
                      </w:rPr>
                    </w:pPr>
                    <w:r>
                      <w:rPr>
                        <w:rFonts w:hint="eastAsia" w:ascii="楷体" w:hAnsi="楷体" w:eastAsia="楷体"/>
                        <w:color w:val="333333"/>
                        <w:sz w:val="24"/>
                      </w:rPr>
                      <w:t xml:space="preserve">② </w:t>
                    </w:r>
                    <w:r>
                      <w:rPr>
                        <w:color w:val="333333"/>
                        <w:sz w:val="24"/>
                      </w:rPr>
                      <w:t>非承担三包修理者拆动造成损坏的；</w:t>
                    </w:r>
                  </w:p>
                  <w:p>
                    <w:pPr>
                      <w:spacing w:before="110"/>
                      <w:ind w:left="328" w:right="0" w:firstLine="0"/>
                      <w:jc w:val="left"/>
                      <w:rPr>
                        <w:sz w:val="24"/>
                      </w:rPr>
                    </w:pPr>
                    <w:r>
                      <w:rPr>
                        <w:rFonts w:hint="eastAsia" w:ascii="楷体" w:hAnsi="楷体" w:eastAsia="楷体"/>
                        <w:color w:val="333333"/>
                        <w:sz w:val="24"/>
                      </w:rPr>
                      <w:t xml:space="preserve">③ </w:t>
                    </w:r>
                    <w:r>
                      <w:rPr>
                        <w:color w:val="333333"/>
                        <w:sz w:val="24"/>
                      </w:rPr>
                      <w:t>无三包凭证及有效发票的；</w:t>
                    </w:r>
                  </w:p>
                  <w:p>
                    <w:pPr>
                      <w:spacing w:before="112"/>
                      <w:ind w:left="328" w:right="0" w:firstLine="0"/>
                      <w:jc w:val="left"/>
                      <w:rPr>
                        <w:sz w:val="24"/>
                      </w:rPr>
                    </w:pPr>
                    <w:r>
                      <w:rPr>
                        <w:rFonts w:hint="eastAsia" w:ascii="楷体" w:hAnsi="楷体" w:eastAsia="楷体"/>
                        <w:color w:val="333333"/>
                        <w:sz w:val="24"/>
                      </w:rPr>
                      <w:t xml:space="preserve">④ </w:t>
                    </w:r>
                    <w:r>
                      <w:rPr>
                        <w:color w:val="333333"/>
                        <w:sz w:val="24"/>
                      </w:rPr>
                      <w:t>三包凭证型号与修理产品型号不符或者涂改的；</w:t>
                    </w:r>
                  </w:p>
                  <w:p>
                    <w:pPr>
                      <w:spacing w:before="110"/>
                      <w:ind w:left="328" w:right="0" w:firstLine="0"/>
                      <w:jc w:val="left"/>
                      <w:rPr>
                        <w:sz w:val="24"/>
                      </w:rPr>
                    </w:pPr>
                    <w:r>
                      <w:rPr>
                        <w:rFonts w:hint="eastAsia" w:ascii="楷体" w:hAnsi="楷体" w:eastAsia="楷体"/>
                        <w:color w:val="333333"/>
                        <w:sz w:val="24"/>
                      </w:rPr>
                      <w:t xml:space="preserve">⑤ </w:t>
                    </w:r>
                    <w:r>
                      <w:rPr>
                        <w:color w:val="333333"/>
                        <w:sz w:val="24"/>
                      </w:rPr>
                      <w:t>因不可抗拒力造成损坏的。</w:t>
                    </w:r>
                  </w:p>
                </w:txbxContent>
              </v:textbox>
            </v:shape>
            <w10:wrap type="topAndBottom"/>
          </v:group>
        </w:pict>
      </w:r>
      <w:r>
        <w:rPr>
          <w:rFonts w:ascii="Times New Roman" w:eastAsia="Times New Roman"/>
        </w:rPr>
        <w:t xml:space="preserve">HT-450 </w:t>
      </w:r>
      <w:r>
        <w:t>高强砼回弹仪保修期为一年。</w:t>
      </w:r>
    </w:p>
    <w:p>
      <w:pPr>
        <w:pStyle w:val="7"/>
        <w:spacing w:before="7"/>
        <w:rPr>
          <w:sz w:val="6"/>
        </w:rPr>
      </w:pPr>
    </w:p>
    <w:p>
      <w:pPr>
        <w:pStyle w:val="11"/>
        <w:numPr>
          <w:ilvl w:val="0"/>
          <w:numId w:val="11"/>
        </w:numPr>
        <w:tabs>
          <w:tab w:val="left" w:pos="1771"/>
          <w:tab w:val="left" w:pos="1772"/>
        </w:tabs>
        <w:spacing w:before="74" w:after="0" w:line="364" w:lineRule="auto"/>
        <w:ind w:left="1205" w:right="700" w:firstLine="7"/>
        <w:jc w:val="left"/>
        <w:rPr>
          <w:sz w:val="24"/>
        </w:rPr>
      </w:pPr>
      <w:r>
        <w:rPr>
          <w:spacing w:val="-6"/>
          <w:sz w:val="24"/>
        </w:rPr>
        <w:t>仪器及配件由于受外力撞击、摔落、进水或高温灼烤</w:t>
      </w:r>
      <w:r>
        <w:rPr>
          <w:sz w:val="24"/>
        </w:rPr>
        <w:t>等非正常损坏的；</w:t>
      </w:r>
    </w:p>
    <w:p>
      <w:pPr>
        <w:pStyle w:val="11"/>
        <w:numPr>
          <w:ilvl w:val="0"/>
          <w:numId w:val="11"/>
        </w:numPr>
        <w:tabs>
          <w:tab w:val="left" w:pos="1771"/>
          <w:tab w:val="left" w:pos="1772"/>
        </w:tabs>
        <w:spacing w:before="2" w:after="0" w:line="364" w:lineRule="auto"/>
        <w:ind w:left="1205" w:right="700" w:firstLine="7"/>
        <w:jc w:val="left"/>
        <w:rPr>
          <w:sz w:val="24"/>
        </w:rPr>
      </w:pPr>
      <w:r>
        <w:rPr>
          <w:spacing w:val="-4"/>
          <w:sz w:val="24"/>
        </w:rPr>
        <w:t>主机以及发射探头的电子线路板被自行拆卸、调节或</w:t>
      </w:r>
      <w:r>
        <w:rPr>
          <w:sz w:val="24"/>
        </w:rPr>
        <w:t>焊接的；</w:t>
      </w:r>
    </w:p>
    <w:p>
      <w:pPr>
        <w:pStyle w:val="11"/>
        <w:numPr>
          <w:ilvl w:val="0"/>
          <w:numId w:val="11"/>
        </w:numPr>
        <w:tabs>
          <w:tab w:val="left" w:pos="1793"/>
          <w:tab w:val="left" w:pos="1794"/>
        </w:tabs>
        <w:spacing w:before="1" w:after="0" w:line="364" w:lineRule="auto"/>
        <w:ind w:left="1205" w:right="705" w:firstLine="7"/>
        <w:jc w:val="left"/>
        <w:rPr>
          <w:sz w:val="24"/>
        </w:rPr>
      </w:pPr>
      <w:r>
        <w:rPr>
          <w:spacing w:val="5"/>
          <w:sz w:val="24"/>
        </w:rPr>
        <w:t>测试仪主机未经天津市津维电子仪表有限公司许可与其他仪器或传感器连接导致损坏的。</w:t>
      </w:r>
    </w:p>
    <w:p>
      <w:pPr>
        <w:pStyle w:val="11"/>
        <w:numPr>
          <w:ilvl w:val="1"/>
          <w:numId w:val="8"/>
        </w:numPr>
        <w:tabs>
          <w:tab w:val="left" w:pos="1752"/>
          <w:tab w:val="left" w:pos="1753"/>
        </w:tabs>
        <w:spacing w:before="2" w:after="0" w:line="240" w:lineRule="auto"/>
        <w:ind w:left="1752" w:right="0" w:hanging="541"/>
        <w:jc w:val="left"/>
        <w:rPr>
          <w:rFonts w:ascii="Times New Roman" w:eastAsia="Times New Roman"/>
          <w:sz w:val="24"/>
        </w:rPr>
      </w:pPr>
      <w:r>
        <w:rPr>
          <w:sz w:val="24"/>
        </w:rPr>
        <w:t>产品维修</w:t>
      </w:r>
    </w:p>
    <w:p>
      <w:pPr>
        <w:pStyle w:val="7"/>
        <w:spacing w:before="160"/>
        <w:ind w:left="510"/>
        <w:jc w:val="center"/>
      </w:pPr>
      <w:r>
        <w:t xml:space="preserve">本公司承诺对津维 </w:t>
      </w:r>
      <w:r>
        <w:rPr>
          <w:rFonts w:ascii="Times New Roman" w:eastAsia="Times New Roman"/>
        </w:rPr>
        <w:t xml:space="preserve">HT-450 </w:t>
      </w:r>
      <w:r>
        <w:t>高强砼回弹仪及配件提供永久</w:t>
      </w:r>
    </w:p>
    <w:p>
      <w:pPr>
        <w:spacing w:after="0"/>
        <w:jc w:val="center"/>
        <w:sectPr>
          <w:pgSz w:w="7940" w:h="11860"/>
          <w:pgMar w:top="1060" w:right="0" w:bottom="780" w:left="0" w:header="0" w:footer="562" w:gutter="0"/>
          <w:cols w:space="720" w:num="1"/>
        </w:sectPr>
      </w:pPr>
    </w:p>
    <w:p>
      <w:pPr>
        <w:pStyle w:val="7"/>
        <w:spacing w:before="60" w:line="364" w:lineRule="auto"/>
        <w:ind w:left="1205" w:right="704"/>
      </w:pPr>
      <w:r>
        <w:t>免费维修，主机及其附件在产品保修期后实行有偿维修服务。产品维修中，客户可能需要支付一定费用：</w:t>
      </w:r>
    </w:p>
    <w:p>
      <w:pPr>
        <w:pStyle w:val="11"/>
        <w:numPr>
          <w:ilvl w:val="0"/>
          <w:numId w:val="12"/>
        </w:numPr>
        <w:tabs>
          <w:tab w:val="left" w:pos="1657"/>
        </w:tabs>
        <w:spacing w:before="1" w:after="0" w:line="364" w:lineRule="auto"/>
        <w:ind w:left="1205" w:right="698" w:firstLine="7"/>
        <w:jc w:val="both"/>
        <w:rPr>
          <w:sz w:val="24"/>
        </w:rPr>
      </w:pPr>
      <w:r>
        <w:rPr>
          <w:sz w:val="24"/>
        </w:rPr>
        <w:t>用于仪器送修的邮寄或托运所发生的费用，若客户派人送修所发生的差旅费及相关费用；</w:t>
      </w:r>
    </w:p>
    <w:p>
      <w:pPr>
        <w:pStyle w:val="11"/>
        <w:numPr>
          <w:ilvl w:val="0"/>
          <w:numId w:val="12"/>
        </w:numPr>
        <w:tabs>
          <w:tab w:val="left" w:pos="1657"/>
        </w:tabs>
        <w:spacing w:before="1" w:after="0" w:line="364" w:lineRule="auto"/>
        <w:ind w:left="1205" w:right="698" w:firstLine="7"/>
        <w:jc w:val="both"/>
        <w:rPr>
          <w:sz w:val="24"/>
        </w:rPr>
      </w:pPr>
      <w:r>
        <w:rPr>
          <w:sz w:val="24"/>
        </w:rPr>
        <w:t>若客户专门要求天津市津维电子仪表有限公司上门进</w:t>
      </w:r>
      <w:r>
        <w:rPr>
          <w:spacing w:val="-16"/>
          <w:sz w:val="24"/>
        </w:rPr>
        <w:t>行修理</w:t>
      </w:r>
      <w:r>
        <w:rPr>
          <w:sz w:val="24"/>
        </w:rPr>
        <w:t>（不包括主动上门服务</w:t>
      </w:r>
      <w:r>
        <w:rPr>
          <w:spacing w:val="-83"/>
          <w:sz w:val="24"/>
        </w:rPr>
        <w:t>）</w:t>
      </w:r>
      <w:r>
        <w:rPr>
          <w:spacing w:val="-11"/>
          <w:sz w:val="24"/>
        </w:rPr>
        <w:t>，须支付一名技术人员到客</w:t>
      </w:r>
      <w:r>
        <w:rPr>
          <w:spacing w:val="1"/>
          <w:sz w:val="24"/>
        </w:rPr>
        <w:t>户指定维修地点所发生的交通费及住宿费</w:t>
      </w:r>
      <w:r>
        <w:rPr>
          <w:sz w:val="24"/>
        </w:rPr>
        <w:t>（</w:t>
      </w:r>
      <w:r>
        <w:rPr>
          <w:spacing w:val="-3"/>
          <w:sz w:val="24"/>
        </w:rPr>
        <w:t>到达后只计算</w:t>
      </w:r>
      <w:r>
        <w:rPr>
          <w:w w:val="99"/>
          <w:sz w:val="24"/>
        </w:rPr>
        <w:t>一个工作日</w:t>
      </w:r>
      <w:r>
        <w:rPr>
          <w:spacing w:val="-120"/>
          <w:w w:val="99"/>
          <w:sz w:val="24"/>
        </w:rPr>
        <w:t>）</w:t>
      </w:r>
      <w:r>
        <w:rPr>
          <w:w w:val="99"/>
          <w:sz w:val="24"/>
        </w:rPr>
        <w:t>；</w:t>
      </w:r>
    </w:p>
    <w:p>
      <w:pPr>
        <w:pStyle w:val="11"/>
        <w:numPr>
          <w:ilvl w:val="0"/>
          <w:numId w:val="12"/>
        </w:numPr>
        <w:tabs>
          <w:tab w:val="left" w:pos="1657"/>
        </w:tabs>
        <w:spacing w:before="3" w:after="0" w:line="364" w:lineRule="auto"/>
        <w:ind w:left="1205" w:right="698" w:firstLine="7"/>
        <w:jc w:val="both"/>
        <w:rPr>
          <w:sz w:val="24"/>
        </w:rPr>
      </w:pPr>
      <w:r>
        <w:rPr>
          <w:sz w:val="24"/>
        </w:rPr>
        <w:t>所更换器件的直接成本费，对非免费维修部件还需支付一定的服务成本费。</w:t>
      </w:r>
    </w:p>
    <w:p>
      <w:pPr>
        <w:pStyle w:val="11"/>
        <w:numPr>
          <w:ilvl w:val="1"/>
          <w:numId w:val="8"/>
        </w:numPr>
        <w:tabs>
          <w:tab w:val="left" w:pos="1753"/>
        </w:tabs>
        <w:spacing w:before="2" w:after="0" w:line="240" w:lineRule="auto"/>
        <w:ind w:left="1752" w:right="0" w:hanging="541"/>
        <w:jc w:val="both"/>
        <w:rPr>
          <w:rFonts w:ascii="Times New Roman" w:eastAsia="Times New Roman"/>
          <w:sz w:val="24"/>
        </w:rPr>
      </w:pPr>
      <w:r>
        <w:rPr>
          <w:sz w:val="24"/>
        </w:rPr>
        <w:t>产品及软件升级</w:t>
      </w:r>
    </w:p>
    <w:p>
      <w:pPr>
        <w:pStyle w:val="7"/>
        <w:spacing w:before="161" w:line="364" w:lineRule="auto"/>
        <w:ind w:left="1205" w:right="700" w:firstLine="7"/>
      </w:pPr>
      <w:r>
        <w:t xml:space="preserve">本公司将不定期的对津维 </w:t>
      </w:r>
      <w:r>
        <w:rPr>
          <w:rFonts w:ascii="Times New Roman" w:eastAsia="Times New Roman"/>
        </w:rPr>
        <w:t xml:space="preserve">HT-450 </w:t>
      </w:r>
      <w:r>
        <w:t>高强砼回弹仪及配件进行产品升级</w:t>
      </w:r>
      <w:r>
        <w:rPr>
          <w:rFonts w:ascii="Times New Roman" w:eastAsia="Times New Roman"/>
        </w:rPr>
        <w:t>,</w:t>
      </w:r>
      <w:r>
        <w:t>请关注本公司网站。</w:t>
      </w:r>
    </w:p>
    <w:p>
      <w:pPr>
        <w:pStyle w:val="7"/>
        <w:spacing w:before="1"/>
        <w:ind w:left="1212"/>
      </w:pPr>
      <w:r>
        <w:t>本公司客户将优惠享受产品增值升级服务，包括：</w:t>
      </w:r>
    </w:p>
    <w:p>
      <w:pPr>
        <w:pStyle w:val="11"/>
        <w:numPr>
          <w:ilvl w:val="1"/>
          <w:numId w:val="12"/>
        </w:numPr>
        <w:tabs>
          <w:tab w:val="left" w:pos="1752"/>
          <w:tab w:val="left" w:pos="1753"/>
        </w:tabs>
        <w:spacing w:before="161" w:after="0" w:line="240" w:lineRule="auto"/>
        <w:ind w:left="1752" w:right="0" w:hanging="421"/>
        <w:jc w:val="left"/>
        <w:rPr>
          <w:sz w:val="24"/>
        </w:rPr>
      </w:pPr>
      <w:r>
        <w:rPr>
          <w:spacing w:val="-20"/>
          <w:sz w:val="24"/>
        </w:rPr>
        <w:t xml:space="preserve">增加 </w:t>
      </w:r>
      <w:r>
        <w:rPr>
          <w:rFonts w:ascii="Times New Roman" w:hAnsi="Times New Roman" w:eastAsia="Times New Roman"/>
          <w:spacing w:val="-4"/>
          <w:sz w:val="24"/>
        </w:rPr>
        <w:t>HT-450</w:t>
      </w:r>
      <w:r>
        <w:rPr>
          <w:rFonts w:ascii="Times New Roman" w:hAnsi="Times New Roman" w:eastAsia="Times New Roman"/>
          <w:sz w:val="24"/>
        </w:rPr>
        <w:t xml:space="preserve"> </w:t>
      </w:r>
      <w:r>
        <w:rPr>
          <w:sz w:val="24"/>
        </w:rPr>
        <w:t>高强砼回弹仪配件的新功能；</w:t>
      </w:r>
    </w:p>
    <w:p>
      <w:pPr>
        <w:pStyle w:val="11"/>
        <w:numPr>
          <w:ilvl w:val="1"/>
          <w:numId w:val="12"/>
        </w:numPr>
        <w:tabs>
          <w:tab w:val="left" w:pos="1752"/>
          <w:tab w:val="left" w:pos="1753"/>
        </w:tabs>
        <w:spacing w:before="160" w:after="0" w:line="364" w:lineRule="auto"/>
        <w:ind w:left="1752" w:right="697" w:hanging="420"/>
        <w:jc w:val="left"/>
        <w:rPr>
          <w:sz w:val="24"/>
        </w:rPr>
      </w:pPr>
      <w:r>
        <w:rPr>
          <w:spacing w:val="-3"/>
          <w:sz w:val="24"/>
        </w:rPr>
        <w:t xml:space="preserve">升级产品中包含更正 </w:t>
      </w:r>
      <w:r>
        <w:rPr>
          <w:rFonts w:ascii="Times New Roman" w:hAnsi="Times New Roman" w:eastAsia="Times New Roman"/>
          <w:spacing w:val="-4"/>
          <w:sz w:val="24"/>
        </w:rPr>
        <w:t>HT-450</w:t>
      </w:r>
      <w:r>
        <w:rPr>
          <w:rFonts w:ascii="Times New Roman" w:hAnsi="Times New Roman" w:eastAsia="Times New Roman"/>
          <w:spacing w:val="33"/>
          <w:sz w:val="24"/>
        </w:rPr>
        <w:t xml:space="preserve"> </w:t>
      </w:r>
      <w:r>
        <w:rPr>
          <w:spacing w:val="-2"/>
          <w:sz w:val="24"/>
        </w:rPr>
        <w:t>高强砼回弹仪和配件的</w:t>
      </w:r>
      <w:r>
        <w:rPr>
          <w:sz w:val="24"/>
        </w:rPr>
        <w:t>功能错误的。</w:t>
      </w:r>
    </w:p>
    <w:p>
      <w:pPr>
        <w:pStyle w:val="11"/>
        <w:numPr>
          <w:ilvl w:val="1"/>
          <w:numId w:val="12"/>
        </w:numPr>
        <w:tabs>
          <w:tab w:val="left" w:pos="1752"/>
          <w:tab w:val="left" w:pos="1753"/>
        </w:tabs>
        <w:spacing w:before="2" w:after="0" w:line="364" w:lineRule="auto"/>
        <w:ind w:left="1752" w:right="691" w:hanging="420"/>
        <w:jc w:val="left"/>
        <w:rPr>
          <w:sz w:val="24"/>
        </w:rPr>
      </w:pPr>
      <w:r>
        <w:rPr>
          <w:spacing w:val="9"/>
          <w:sz w:val="24"/>
        </w:rPr>
        <w:t>天津市津维电子仪表有限公司为答谢客户推出的其</w:t>
      </w:r>
      <w:r>
        <w:rPr>
          <w:sz w:val="24"/>
        </w:rPr>
        <w:t>他免费产品升级服务。</w:t>
      </w:r>
    </w:p>
    <w:p>
      <w:pPr>
        <w:spacing w:after="0" w:line="364" w:lineRule="auto"/>
        <w:jc w:val="left"/>
        <w:rPr>
          <w:sz w:val="24"/>
        </w:rPr>
        <w:sectPr>
          <w:pgSz w:w="7940" w:h="11860"/>
          <w:pgMar w:top="1100" w:right="0" w:bottom="780" w:left="0" w:header="0" w:footer="562" w:gutter="0"/>
          <w:cols w:space="720" w:num="1"/>
        </w:sectPr>
      </w:pPr>
    </w:p>
    <w:p>
      <w:pPr>
        <w:pStyle w:val="7"/>
        <w:spacing w:before="4"/>
        <w:rPr>
          <w:sz w:val="9"/>
        </w:rPr>
      </w:pPr>
    </w:p>
    <w:p>
      <w:pPr>
        <w:pStyle w:val="3"/>
        <w:spacing w:before="62" w:after="41"/>
      </w:pPr>
      <w:r>
        <w:t>9、附录 A、测区混凝土强度换算值</w:t>
      </w:r>
      <w:r>
        <w:rPr>
          <w:w w:val="99"/>
        </w:rPr>
        <w:t xml:space="preserve"> </w:t>
      </w:r>
    </w:p>
    <w:tbl>
      <w:tblPr>
        <w:tblStyle w:val="8"/>
        <w:tblW w:w="0" w:type="auto"/>
        <w:tblInd w:w="8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035"/>
        <w:gridCol w:w="1020"/>
        <w:gridCol w:w="955"/>
        <w:gridCol w:w="953"/>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150" w:type="dxa"/>
          </w:tcPr>
          <w:p>
            <w:pPr>
              <w:pStyle w:val="12"/>
              <w:spacing w:before="39" w:line="341" w:lineRule="exact"/>
              <w:ind w:left="12" w:right="0"/>
              <w:rPr>
                <w:sz w:val="28"/>
              </w:rPr>
            </w:pPr>
            <w:r>
              <w:rPr>
                <w:w w:val="100"/>
                <w:sz w:val="28"/>
              </w:rPr>
              <w:t>R</w:t>
            </w:r>
          </w:p>
        </w:tc>
        <w:tc>
          <w:tcPr>
            <w:tcW w:w="1035" w:type="dxa"/>
          </w:tcPr>
          <w:p>
            <w:pPr>
              <w:pStyle w:val="12"/>
              <w:spacing w:before="40" w:line="238" w:lineRule="exact"/>
              <w:ind w:left="104" w:right="0"/>
              <w:jc w:val="left"/>
              <w:rPr>
                <w:sz w:val="14"/>
              </w:rPr>
            </w:pPr>
            <w:r>
              <w:rPr>
                <w:position w:val="-13"/>
                <w:sz w:val="28"/>
              </w:rPr>
              <w:t>ƒ</w:t>
            </w:r>
            <w:r>
              <w:rPr>
                <w:sz w:val="14"/>
              </w:rPr>
              <w:t>c</w:t>
            </w:r>
          </w:p>
          <w:p>
            <w:pPr>
              <w:pStyle w:val="12"/>
              <w:spacing w:before="0" w:line="100" w:lineRule="exact"/>
              <w:ind w:left="316" w:right="0"/>
              <w:jc w:val="left"/>
              <w:rPr>
                <w:sz w:val="14"/>
              </w:rPr>
            </w:pPr>
            <w:r>
              <w:rPr>
                <w:sz w:val="14"/>
              </w:rPr>
              <w:t>cu,i</w:t>
            </w:r>
          </w:p>
        </w:tc>
        <w:tc>
          <w:tcPr>
            <w:tcW w:w="1020" w:type="dxa"/>
          </w:tcPr>
          <w:p>
            <w:pPr>
              <w:pStyle w:val="12"/>
              <w:spacing w:before="39" w:line="341" w:lineRule="exact"/>
              <w:ind w:left="7" w:right="0"/>
              <w:rPr>
                <w:sz w:val="28"/>
              </w:rPr>
            </w:pPr>
            <w:r>
              <w:rPr>
                <w:w w:val="100"/>
                <w:sz w:val="28"/>
              </w:rPr>
              <w:t>R</w:t>
            </w:r>
          </w:p>
        </w:tc>
        <w:tc>
          <w:tcPr>
            <w:tcW w:w="955" w:type="dxa"/>
          </w:tcPr>
          <w:p>
            <w:pPr>
              <w:pStyle w:val="12"/>
              <w:spacing w:before="40" w:line="238" w:lineRule="exact"/>
              <w:ind w:left="105" w:right="0"/>
              <w:jc w:val="left"/>
              <w:rPr>
                <w:sz w:val="14"/>
              </w:rPr>
            </w:pPr>
            <w:r>
              <w:rPr>
                <w:position w:val="-13"/>
                <w:sz w:val="28"/>
              </w:rPr>
              <w:t>ƒ</w:t>
            </w:r>
            <w:r>
              <w:rPr>
                <w:sz w:val="14"/>
              </w:rPr>
              <w:t>c</w:t>
            </w:r>
          </w:p>
          <w:p>
            <w:pPr>
              <w:pStyle w:val="12"/>
              <w:spacing w:before="0" w:line="100" w:lineRule="exact"/>
              <w:ind w:left="294" w:right="325"/>
              <w:rPr>
                <w:sz w:val="14"/>
              </w:rPr>
            </w:pPr>
            <w:r>
              <w:rPr>
                <w:sz w:val="14"/>
              </w:rPr>
              <w:t>cu,i</w:t>
            </w:r>
          </w:p>
        </w:tc>
        <w:tc>
          <w:tcPr>
            <w:tcW w:w="953" w:type="dxa"/>
          </w:tcPr>
          <w:p>
            <w:pPr>
              <w:pStyle w:val="12"/>
              <w:spacing w:before="39" w:line="341" w:lineRule="exact"/>
              <w:ind w:left="14" w:right="0"/>
              <w:rPr>
                <w:sz w:val="28"/>
              </w:rPr>
            </w:pPr>
            <w:r>
              <w:rPr>
                <w:w w:val="100"/>
                <w:sz w:val="28"/>
              </w:rPr>
              <w:t>R</w:t>
            </w:r>
          </w:p>
        </w:tc>
        <w:tc>
          <w:tcPr>
            <w:tcW w:w="955" w:type="dxa"/>
          </w:tcPr>
          <w:p>
            <w:pPr>
              <w:pStyle w:val="12"/>
              <w:spacing w:before="40" w:line="238" w:lineRule="exact"/>
              <w:ind w:left="108" w:right="0"/>
              <w:jc w:val="left"/>
              <w:rPr>
                <w:sz w:val="14"/>
              </w:rPr>
            </w:pPr>
            <w:r>
              <w:rPr>
                <w:position w:val="-13"/>
                <w:sz w:val="28"/>
              </w:rPr>
              <w:t>ƒ</w:t>
            </w:r>
            <w:r>
              <w:rPr>
                <w:sz w:val="14"/>
              </w:rPr>
              <w:t>c</w:t>
            </w:r>
          </w:p>
          <w:p>
            <w:pPr>
              <w:pStyle w:val="12"/>
              <w:spacing w:before="0" w:line="100" w:lineRule="exact"/>
              <w:ind w:left="297" w:right="322"/>
              <w:rPr>
                <w:sz w:val="14"/>
              </w:rPr>
            </w:pPr>
            <w:r>
              <w:rPr>
                <w:sz w:val="14"/>
              </w:rPr>
              <w:t>cu,i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28.0 </w:t>
            </w:r>
          </w:p>
        </w:tc>
        <w:tc>
          <w:tcPr>
            <w:tcW w:w="1035" w:type="dxa"/>
          </w:tcPr>
          <w:p>
            <w:pPr>
              <w:pStyle w:val="12"/>
              <w:ind w:left="313" w:right="191"/>
              <w:rPr>
                <w:sz w:val="24"/>
              </w:rPr>
            </w:pPr>
            <w:r>
              <w:rPr>
                <w:sz w:val="24"/>
              </w:rPr>
              <w:t xml:space="preserve">- </w:t>
            </w:r>
          </w:p>
        </w:tc>
        <w:tc>
          <w:tcPr>
            <w:tcW w:w="1020" w:type="dxa"/>
          </w:tcPr>
          <w:p>
            <w:pPr>
              <w:pStyle w:val="12"/>
              <w:ind w:left="305"/>
              <w:rPr>
                <w:sz w:val="24"/>
              </w:rPr>
            </w:pPr>
            <w:r>
              <w:rPr>
                <w:sz w:val="24"/>
              </w:rPr>
              <w:t xml:space="preserve">45.0 </w:t>
            </w:r>
          </w:p>
        </w:tc>
        <w:tc>
          <w:tcPr>
            <w:tcW w:w="955" w:type="dxa"/>
          </w:tcPr>
          <w:p>
            <w:pPr>
              <w:pStyle w:val="12"/>
              <w:ind w:right="120"/>
              <w:jc w:val="right"/>
              <w:rPr>
                <w:sz w:val="24"/>
              </w:rPr>
            </w:pPr>
            <w:r>
              <w:rPr>
                <w:sz w:val="24"/>
              </w:rPr>
              <w:t xml:space="preserve">41.9 </w:t>
            </w:r>
          </w:p>
        </w:tc>
        <w:tc>
          <w:tcPr>
            <w:tcW w:w="953" w:type="dxa"/>
          </w:tcPr>
          <w:p>
            <w:pPr>
              <w:pStyle w:val="12"/>
              <w:ind w:left="275" w:right="148"/>
              <w:rPr>
                <w:sz w:val="24"/>
              </w:rPr>
            </w:pPr>
            <w:r>
              <w:rPr>
                <w:sz w:val="24"/>
              </w:rPr>
              <w:t xml:space="preserve">62.0 </w:t>
            </w:r>
          </w:p>
        </w:tc>
        <w:tc>
          <w:tcPr>
            <w:tcW w:w="955" w:type="dxa"/>
          </w:tcPr>
          <w:p>
            <w:pPr>
              <w:pStyle w:val="12"/>
              <w:ind w:right="117"/>
              <w:jc w:val="right"/>
              <w:rPr>
                <w:sz w:val="24"/>
              </w:rPr>
            </w:pPr>
            <w:r>
              <w:rPr>
                <w:sz w:val="24"/>
              </w:rPr>
              <w:t xml:space="preserve">69.0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29.0 </w:t>
            </w:r>
          </w:p>
        </w:tc>
        <w:tc>
          <w:tcPr>
            <w:tcW w:w="1035" w:type="dxa"/>
          </w:tcPr>
          <w:p>
            <w:pPr>
              <w:pStyle w:val="12"/>
              <w:ind w:left="313" w:right="192"/>
              <w:rPr>
                <w:sz w:val="24"/>
              </w:rPr>
            </w:pPr>
            <w:r>
              <w:rPr>
                <w:sz w:val="24"/>
              </w:rPr>
              <w:t xml:space="preserve">20.6 </w:t>
            </w:r>
          </w:p>
        </w:tc>
        <w:tc>
          <w:tcPr>
            <w:tcW w:w="1020" w:type="dxa"/>
          </w:tcPr>
          <w:p>
            <w:pPr>
              <w:pStyle w:val="12"/>
              <w:ind w:left="305"/>
              <w:rPr>
                <w:sz w:val="24"/>
              </w:rPr>
            </w:pPr>
            <w:r>
              <w:rPr>
                <w:sz w:val="24"/>
              </w:rPr>
              <w:t xml:space="preserve">46.0 </w:t>
            </w:r>
          </w:p>
        </w:tc>
        <w:tc>
          <w:tcPr>
            <w:tcW w:w="955" w:type="dxa"/>
          </w:tcPr>
          <w:p>
            <w:pPr>
              <w:pStyle w:val="12"/>
              <w:ind w:right="120"/>
              <w:jc w:val="right"/>
              <w:rPr>
                <w:sz w:val="24"/>
              </w:rPr>
            </w:pPr>
            <w:r>
              <w:rPr>
                <w:sz w:val="24"/>
              </w:rPr>
              <w:t xml:space="preserve">43.4 </w:t>
            </w:r>
          </w:p>
        </w:tc>
        <w:tc>
          <w:tcPr>
            <w:tcW w:w="953" w:type="dxa"/>
          </w:tcPr>
          <w:p>
            <w:pPr>
              <w:pStyle w:val="12"/>
              <w:ind w:left="275" w:right="148"/>
              <w:rPr>
                <w:sz w:val="24"/>
              </w:rPr>
            </w:pPr>
            <w:r>
              <w:rPr>
                <w:sz w:val="24"/>
              </w:rPr>
              <w:t xml:space="preserve">63.0 </w:t>
            </w:r>
          </w:p>
        </w:tc>
        <w:tc>
          <w:tcPr>
            <w:tcW w:w="955" w:type="dxa"/>
          </w:tcPr>
          <w:p>
            <w:pPr>
              <w:pStyle w:val="12"/>
              <w:ind w:right="117"/>
              <w:jc w:val="right"/>
              <w:rPr>
                <w:sz w:val="24"/>
              </w:rPr>
            </w:pPr>
            <w:r>
              <w:rPr>
                <w:sz w:val="24"/>
              </w:rPr>
              <w:t xml:space="preserve">70.8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spacing w:before="161"/>
              <w:ind w:left="373" w:right="247"/>
              <w:rPr>
                <w:sz w:val="24"/>
              </w:rPr>
            </w:pPr>
            <w:r>
              <w:rPr>
                <w:sz w:val="24"/>
              </w:rPr>
              <w:t xml:space="preserve">30.0 </w:t>
            </w:r>
          </w:p>
        </w:tc>
        <w:tc>
          <w:tcPr>
            <w:tcW w:w="1035" w:type="dxa"/>
          </w:tcPr>
          <w:p>
            <w:pPr>
              <w:pStyle w:val="12"/>
              <w:spacing w:before="161"/>
              <w:ind w:left="313" w:right="192"/>
              <w:rPr>
                <w:sz w:val="24"/>
              </w:rPr>
            </w:pPr>
            <w:r>
              <w:rPr>
                <w:sz w:val="24"/>
              </w:rPr>
              <w:t xml:space="preserve">21.8 </w:t>
            </w:r>
          </w:p>
        </w:tc>
        <w:tc>
          <w:tcPr>
            <w:tcW w:w="1020" w:type="dxa"/>
          </w:tcPr>
          <w:p>
            <w:pPr>
              <w:pStyle w:val="12"/>
              <w:spacing w:before="161"/>
              <w:ind w:left="305"/>
              <w:rPr>
                <w:sz w:val="24"/>
              </w:rPr>
            </w:pPr>
            <w:r>
              <w:rPr>
                <w:sz w:val="24"/>
              </w:rPr>
              <w:t xml:space="preserve">47.0 </w:t>
            </w:r>
          </w:p>
        </w:tc>
        <w:tc>
          <w:tcPr>
            <w:tcW w:w="955" w:type="dxa"/>
          </w:tcPr>
          <w:p>
            <w:pPr>
              <w:pStyle w:val="12"/>
              <w:spacing w:before="161"/>
              <w:ind w:right="120"/>
              <w:jc w:val="right"/>
              <w:rPr>
                <w:sz w:val="24"/>
              </w:rPr>
            </w:pPr>
            <w:r>
              <w:rPr>
                <w:sz w:val="24"/>
              </w:rPr>
              <w:t xml:space="preserve">44.9 </w:t>
            </w:r>
          </w:p>
        </w:tc>
        <w:tc>
          <w:tcPr>
            <w:tcW w:w="953" w:type="dxa"/>
          </w:tcPr>
          <w:p>
            <w:pPr>
              <w:pStyle w:val="12"/>
              <w:spacing w:before="161"/>
              <w:ind w:left="275" w:right="148"/>
              <w:rPr>
                <w:sz w:val="24"/>
              </w:rPr>
            </w:pPr>
            <w:r>
              <w:rPr>
                <w:sz w:val="24"/>
              </w:rPr>
              <w:t xml:space="preserve">64.0 </w:t>
            </w:r>
          </w:p>
        </w:tc>
        <w:tc>
          <w:tcPr>
            <w:tcW w:w="955" w:type="dxa"/>
          </w:tcPr>
          <w:p>
            <w:pPr>
              <w:pStyle w:val="12"/>
              <w:spacing w:before="161"/>
              <w:ind w:right="117"/>
              <w:jc w:val="right"/>
              <w:rPr>
                <w:sz w:val="24"/>
              </w:rPr>
            </w:pPr>
            <w:r>
              <w:rPr>
                <w:sz w:val="24"/>
              </w:rPr>
              <w:t xml:space="preserve">72.5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31.0 </w:t>
            </w:r>
          </w:p>
        </w:tc>
        <w:tc>
          <w:tcPr>
            <w:tcW w:w="1035" w:type="dxa"/>
          </w:tcPr>
          <w:p>
            <w:pPr>
              <w:pStyle w:val="12"/>
              <w:ind w:left="313" w:right="192"/>
              <w:rPr>
                <w:sz w:val="24"/>
              </w:rPr>
            </w:pPr>
            <w:r>
              <w:rPr>
                <w:sz w:val="24"/>
              </w:rPr>
              <w:t xml:space="preserve">23.0 </w:t>
            </w:r>
          </w:p>
        </w:tc>
        <w:tc>
          <w:tcPr>
            <w:tcW w:w="1020" w:type="dxa"/>
          </w:tcPr>
          <w:p>
            <w:pPr>
              <w:pStyle w:val="12"/>
              <w:ind w:left="305"/>
              <w:rPr>
                <w:sz w:val="24"/>
              </w:rPr>
            </w:pPr>
            <w:r>
              <w:rPr>
                <w:sz w:val="24"/>
              </w:rPr>
              <w:t xml:space="preserve">48.0 </w:t>
            </w:r>
          </w:p>
        </w:tc>
        <w:tc>
          <w:tcPr>
            <w:tcW w:w="955" w:type="dxa"/>
          </w:tcPr>
          <w:p>
            <w:pPr>
              <w:pStyle w:val="12"/>
              <w:ind w:right="120"/>
              <w:jc w:val="right"/>
              <w:rPr>
                <w:sz w:val="24"/>
              </w:rPr>
            </w:pPr>
            <w:r>
              <w:rPr>
                <w:sz w:val="24"/>
              </w:rPr>
              <w:t xml:space="preserve">46.4 </w:t>
            </w:r>
          </w:p>
        </w:tc>
        <w:tc>
          <w:tcPr>
            <w:tcW w:w="953" w:type="dxa"/>
          </w:tcPr>
          <w:p>
            <w:pPr>
              <w:pStyle w:val="12"/>
              <w:ind w:left="275" w:right="148"/>
              <w:rPr>
                <w:sz w:val="24"/>
              </w:rPr>
            </w:pPr>
            <w:r>
              <w:rPr>
                <w:sz w:val="24"/>
              </w:rPr>
              <w:t xml:space="preserve">65.0 </w:t>
            </w:r>
          </w:p>
        </w:tc>
        <w:tc>
          <w:tcPr>
            <w:tcW w:w="955" w:type="dxa"/>
          </w:tcPr>
          <w:p>
            <w:pPr>
              <w:pStyle w:val="12"/>
              <w:ind w:right="117"/>
              <w:jc w:val="right"/>
              <w:rPr>
                <w:sz w:val="24"/>
              </w:rPr>
            </w:pPr>
            <w:r>
              <w:rPr>
                <w:sz w:val="24"/>
              </w:rPr>
              <w:t xml:space="preserve">74.3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32.0 </w:t>
            </w:r>
          </w:p>
        </w:tc>
        <w:tc>
          <w:tcPr>
            <w:tcW w:w="1035" w:type="dxa"/>
          </w:tcPr>
          <w:p>
            <w:pPr>
              <w:pStyle w:val="12"/>
              <w:ind w:left="313" w:right="192"/>
              <w:rPr>
                <w:sz w:val="24"/>
              </w:rPr>
            </w:pPr>
            <w:r>
              <w:rPr>
                <w:sz w:val="24"/>
              </w:rPr>
              <w:t xml:space="preserve">24.3 </w:t>
            </w:r>
          </w:p>
        </w:tc>
        <w:tc>
          <w:tcPr>
            <w:tcW w:w="1020" w:type="dxa"/>
          </w:tcPr>
          <w:p>
            <w:pPr>
              <w:pStyle w:val="12"/>
              <w:ind w:left="305"/>
              <w:rPr>
                <w:sz w:val="24"/>
              </w:rPr>
            </w:pPr>
            <w:r>
              <w:rPr>
                <w:sz w:val="24"/>
              </w:rPr>
              <w:t xml:space="preserve">49.0 </w:t>
            </w:r>
          </w:p>
        </w:tc>
        <w:tc>
          <w:tcPr>
            <w:tcW w:w="955" w:type="dxa"/>
          </w:tcPr>
          <w:p>
            <w:pPr>
              <w:pStyle w:val="12"/>
              <w:ind w:right="120"/>
              <w:jc w:val="right"/>
              <w:rPr>
                <w:sz w:val="24"/>
              </w:rPr>
            </w:pPr>
            <w:r>
              <w:rPr>
                <w:sz w:val="24"/>
              </w:rPr>
              <w:t xml:space="preserve">47.9 </w:t>
            </w:r>
          </w:p>
        </w:tc>
        <w:tc>
          <w:tcPr>
            <w:tcW w:w="953" w:type="dxa"/>
          </w:tcPr>
          <w:p>
            <w:pPr>
              <w:pStyle w:val="12"/>
              <w:ind w:left="275" w:right="148"/>
              <w:rPr>
                <w:sz w:val="24"/>
              </w:rPr>
            </w:pPr>
            <w:r>
              <w:rPr>
                <w:sz w:val="24"/>
              </w:rPr>
              <w:t xml:space="preserve">66.0 </w:t>
            </w:r>
          </w:p>
        </w:tc>
        <w:tc>
          <w:tcPr>
            <w:tcW w:w="955" w:type="dxa"/>
          </w:tcPr>
          <w:p>
            <w:pPr>
              <w:pStyle w:val="12"/>
              <w:ind w:right="117"/>
              <w:jc w:val="right"/>
              <w:rPr>
                <w:sz w:val="24"/>
              </w:rPr>
            </w:pPr>
            <w:r>
              <w:rPr>
                <w:sz w:val="24"/>
              </w:rPr>
              <w:t xml:space="preserve">76.1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33.0 </w:t>
            </w:r>
          </w:p>
        </w:tc>
        <w:tc>
          <w:tcPr>
            <w:tcW w:w="1035" w:type="dxa"/>
          </w:tcPr>
          <w:p>
            <w:pPr>
              <w:pStyle w:val="12"/>
              <w:ind w:left="313" w:right="192"/>
              <w:rPr>
                <w:sz w:val="24"/>
              </w:rPr>
            </w:pPr>
            <w:r>
              <w:rPr>
                <w:sz w:val="24"/>
              </w:rPr>
              <w:t xml:space="preserve">25.5 </w:t>
            </w:r>
          </w:p>
        </w:tc>
        <w:tc>
          <w:tcPr>
            <w:tcW w:w="1020" w:type="dxa"/>
          </w:tcPr>
          <w:p>
            <w:pPr>
              <w:pStyle w:val="12"/>
              <w:ind w:left="305"/>
              <w:rPr>
                <w:sz w:val="24"/>
              </w:rPr>
            </w:pPr>
            <w:r>
              <w:rPr>
                <w:sz w:val="24"/>
              </w:rPr>
              <w:t xml:space="preserve">50.0 </w:t>
            </w:r>
          </w:p>
        </w:tc>
        <w:tc>
          <w:tcPr>
            <w:tcW w:w="955" w:type="dxa"/>
          </w:tcPr>
          <w:p>
            <w:pPr>
              <w:pStyle w:val="12"/>
              <w:ind w:right="120"/>
              <w:jc w:val="right"/>
              <w:rPr>
                <w:sz w:val="24"/>
              </w:rPr>
            </w:pPr>
            <w:r>
              <w:rPr>
                <w:sz w:val="24"/>
              </w:rPr>
              <w:t xml:space="preserve">49.4 </w:t>
            </w:r>
          </w:p>
        </w:tc>
        <w:tc>
          <w:tcPr>
            <w:tcW w:w="953" w:type="dxa"/>
          </w:tcPr>
          <w:p>
            <w:pPr>
              <w:pStyle w:val="12"/>
              <w:ind w:left="275" w:right="148"/>
              <w:rPr>
                <w:sz w:val="24"/>
              </w:rPr>
            </w:pPr>
            <w:r>
              <w:rPr>
                <w:sz w:val="24"/>
              </w:rPr>
              <w:t xml:space="preserve">67.0 </w:t>
            </w:r>
          </w:p>
        </w:tc>
        <w:tc>
          <w:tcPr>
            <w:tcW w:w="955" w:type="dxa"/>
          </w:tcPr>
          <w:p>
            <w:pPr>
              <w:pStyle w:val="12"/>
              <w:ind w:right="117"/>
              <w:jc w:val="right"/>
              <w:rPr>
                <w:sz w:val="24"/>
              </w:rPr>
            </w:pPr>
            <w:r>
              <w:rPr>
                <w:sz w:val="24"/>
              </w:rPr>
              <w:t xml:space="preserve">77.9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34.0 </w:t>
            </w:r>
          </w:p>
        </w:tc>
        <w:tc>
          <w:tcPr>
            <w:tcW w:w="1035" w:type="dxa"/>
          </w:tcPr>
          <w:p>
            <w:pPr>
              <w:pStyle w:val="12"/>
              <w:ind w:left="313" w:right="192"/>
              <w:rPr>
                <w:sz w:val="24"/>
              </w:rPr>
            </w:pPr>
            <w:r>
              <w:rPr>
                <w:sz w:val="24"/>
              </w:rPr>
              <w:t xml:space="preserve">26.8 </w:t>
            </w:r>
          </w:p>
        </w:tc>
        <w:tc>
          <w:tcPr>
            <w:tcW w:w="1020" w:type="dxa"/>
          </w:tcPr>
          <w:p>
            <w:pPr>
              <w:pStyle w:val="12"/>
              <w:ind w:left="305"/>
              <w:rPr>
                <w:sz w:val="24"/>
              </w:rPr>
            </w:pPr>
            <w:r>
              <w:rPr>
                <w:sz w:val="24"/>
              </w:rPr>
              <w:t xml:space="preserve">51.0 </w:t>
            </w:r>
          </w:p>
        </w:tc>
        <w:tc>
          <w:tcPr>
            <w:tcW w:w="955" w:type="dxa"/>
          </w:tcPr>
          <w:p>
            <w:pPr>
              <w:pStyle w:val="12"/>
              <w:ind w:right="120"/>
              <w:jc w:val="right"/>
              <w:rPr>
                <w:sz w:val="24"/>
              </w:rPr>
            </w:pPr>
            <w:r>
              <w:rPr>
                <w:sz w:val="24"/>
              </w:rPr>
              <w:t xml:space="preserve">51.0 </w:t>
            </w:r>
          </w:p>
        </w:tc>
        <w:tc>
          <w:tcPr>
            <w:tcW w:w="953" w:type="dxa"/>
          </w:tcPr>
          <w:p>
            <w:pPr>
              <w:pStyle w:val="12"/>
              <w:ind w:left="275" w:right="148"/>
              <w:rPr>
                <w:sz w:val="24"/>
              </w:rPr>
            </w:pPr>
            <w:r>
              <w:rPr>
                <w:sz w:val="24"/>
              </w:rPr>
              <w:t xml:space="preserve">68.0 </w:t>
            </w:r>
          </w:p>
        </w:tc>
        <w:tc>
          <w:tcPr>
            <w:tcW w:w="955" w:type="dxa"/>
          </w:tcPr>
          <w:p>
            <w:pPr>
              <w:pStyle w:val="12"/>
              <w:ind w:right="117"/>
              <w:jc w:val="right"/>
              <w:rPr>
                <w:sz w:val="24"/>
              </w:rPr>
            </w:pPr>
            <w:r>
              <w:rPr>
                <w:sz w:val="24"/>
              </w:rPr>
              <w:t xml:space="preserve">79.7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35.0 </w:t>
            </w:r>
          </w:p>
        </w:tc>
        <w:tc>
          <w:tcPr>
            <w:tcW w:w="1035" w:type="dxa"/>
          </w:tcPr>
          <w:p>
            <w:pPr>
              <w:pStyle w:val="12"/>
              <w:ind w:left="313" w:right="192"/>
              <w:rPr>
                <w:sz w:val="24"/>
              </w:rPr>
            </w:pPr>
            <w:r>
              <w:rPr>
                <w:sz w:val="24"/>
              </w:rPr>
              <w:t xml:space="preserve">28.1 </w:t>
            </w:r>
          </w:p>
        </w:tc>
        <w:tc>
          <w:tcPr>
            <w:tcW w:w="1020" w:type="dxa"/>
          </w:tcPr>
          <w:p>
            <w:pPr>
              <w:pStyle w:val="12"/>
              <w:ind w:left="305"/>
              <w:rPr>
                <w:sz w:val="24"/>
              </w:rPr>
            </w:pPr>
            <w:r>
              <w:rPr>
                <w:sz w:val="24"/>
              </w:rPr>
              <w:t xml:space="preserve">52.0 </w:t>
            </w:r>
          </w:p>
        </w:tc>
        <w:tc>
          <w:tcPr>
            <w:tcW w:w="955" w:type="dxa"/>
          </w:tcPr>
          <w:p>
            <w:pPr>
              <w:pStyle w:val="12"/>
              <w:ind w:right="120"/>
              <w:jc w:val="right"/>
              <w:rPr>
                <w:sz w:val="24"/>
              </w:rPr>
            </w:pPr>
            <w:r>
              <w:rPr>
                <w:sz w:val="24"/>
              </w:rPr>
              <w:t xml:space="preserve">52.5 </w:t>
            </w:r>
          </w:p>
        </w:tc>
        <w:tc>
          <w:tcPr>
            <w:tcW w:w="953" w:type="dxa"/>
          </w:tcPr>
          <w:p>
            <w:pPr>
              <w:pStyle w:val="12"/>
              <w:ind w:left="275" w:right="148"/>
              <w:rPr>
                <w:sz w:val="24"/>
              </w:rPr>
            </w:pPr>
            <w:r>
              <w:rPr>
                <w:sz w:val="24"/>
              </w:rPr>
              <w:t xml:space="preserve">69.0 </w:t>
            </w:r>
          </w:p>
        </w:tc>
        <w:tc>
          <w:tcPr>
            <w:tcW w:w="955" w:type="dxa"/>
          </w:tcPr>
          <w:p>
            <w:pPr>
              <w:pStyle w:val="12"/>
              <w:ind w:right="117"/>
              <w:jc w:val="right"/>
              <w:rPr>
                <w:sz w:val="24"/>
              </w:rPr>
            </w:pPr>
            <w:r>
              <w:rPr>
                <w:sz w:val="24"/>
              </w:rPr>
              <w:t xml:space="preserve">81.5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36.0 </w:t>
            </w:r>
          </w:p>
        </w:tc>
        <w:tc>
          <w:tcPr>
            <w:tcW w:w="1035" w:type="dxa"/>
          </w:tcPr>
          <w:p>
            <w:pPr>
              <w:pStyle w:val="12"/>
              <w:ind w:left="313" w:right="192"/>
              <w:rPr>
                <w:sz w:val="24"/>
              </w:rPr>
            </w:pPr>
            <w:r>
              <w:rPr>
                <w:sz w:val="24"/>
              </w:rPr>
              <w:t xml:space="preserve">29.4 </w:t>
            </w:r>
          </w:p>
        </w:tc>
        <w:tc>
          <w:tcPr>
            <w:tcW w:w="1020" w:type="dxa"/>
          </w:tcPr>
          <w:p>
            <w:pPr>
              <w:pStyle w:val="12"/>
              <w:ind w:left="305"/>
              <w:rPr>
                <w:sz w:val="24"/>
              </w:rPr>
            </w:pPr>
            <w:r>
              <w:rPr>
                <w:sz w:val="24"/>
              </w:rPr>
              <w:t xml:space="preserve">53.0 </w:t>
            </w:r>
          </w:p>
        </w:tc>
        <w:tc>
          <w:tcPr>
            <w:tcW w:w="955" w:type="dxa"/>
          </w:tcPr>
          <w:p>
            <w:pPr>
              <w:pStyle w:val="12"/>
              <w:ind w:right="120"/>
              <w:jc w:val="right"/>
              <w:rPr>
                <w:sz w:val="24"/>
              </w:rPr>
            </w:pPr>
            <w:r>
              <w:rPr>
                <w:sz w:val="24"/>
              </w:rPr>
              <w:t xml:space="preserve">54.1 </w:t>
            </w:r>
          </w:p>
        </w:tc>
        <w:tc>
          <w:tcPr>
            <w:tcW w:w="953" w:type="dxa"/>
          </w:tcPr>
          <w:p>
            <w:pPr>
              <w:pStyle w:val="12"/>
              <w:ind w:left="275" w:right="148"/>
              <w:rPr>
                <w:sz w:val="24"/>
              </w:rPr>
            </w:pPr>
            <w:r>
              <w:rPr>
                <w:sz w:val="24"/>
              </w:rPr>
              <w:t xml:space="preserve">70.0 </w:t>
            </w:r>
          </w:p>
        </w:tc>
        <w:tc>
          <w:tcPr>
            <w:tcW w:w="955" w:type="dxa"/>
          </w:tcPr>
          <w:p>
            <w:pPr>
              <w:pStyle w:val="12"/>
              <w:ind w:right="117"/>
              <w:jc w:val="right"/>
              <w:rPr>
                <w:sz w:val="24"/>
              </w:rPr>
            </w:pPr>
            <w:r>
              <w:rPr>
                <w:sz w:val="24"/>
              </w:rPr>
              <w:t xml:space="preserve">83.4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37.0 </w:t>
            </w:r>
          </w:p>
        </w:tc>
        <w:tc>
          <w:tcPr>
            <w:tcW w:w="1035" w:type="dxa"/>
          </w:tcPr>
          <w:p>
            <w:pPr>
              <w:pStyle w:val="12"/>
              <w:ind w:left="313" w:right="192"/>
              <w:rPr>
                <w:sz w:val="24"/>
              </w:rPr>
            </w:pPr>
            <w:r>
              <w:rPr>
                <w:sz w:val="24"/>
              </w:rPr>
              <w:t xml:space="preserve">30.7 </w:t>
            </w:r>
          </w:p>
        </w:tc>
        <w:tc>
          <w:tcPr>
            <w:tcW w:w="1020" w:type="dxa"/>
          </w:tcPr>
          <w:p>
            <w:pPr>
              <w:pStyle w:val="12"/>
              <w:ind w:left="305"/>
              <w:rPr>
                <w:sz w:val="24"/>
              </w:rPr>
            </w:pPr>
            <w:r>
              <w:rPr>
                <w:sz w:val="24"/>
              </w:rPr>
              <w:t xml:space="preserve">54.0 </w:t>
            </w:r>
          </w:p>
        </w:tc>
        <w:tc>
          <w:tcPr>
            <w:tcW w:w="955" w:type="dxa"/>
          </w:tcPr>
          <w:p>
            <w:pPr>
              <w:pStyle w:val="12"/>
              <w:ind w:right="120"/>
              <w:jc w:val="right"/>
              <w:rPr>
                <w:sz w:val="24"/>
              </w:rPr>
            </w:pPr>
            <w:r>
              <w:rPr>
                <w:sz w:val="24"/>
              </w:rPr>
              <w:t xml:space="preserve">55.7 </w:t>
            </w:r>
          </w:p>
        </w:tc>
        <w:tc>
          <w:tcPr>
            <w:tcW w:w="953" w:type="dxa"/>
          </w:tcPr>
          <w:p>
            <w:pPr>
              <w:pStyle w:val="12"/>
              <w:ind w:left="275" w:right="148"/>
              <w:rPr>
                <w:sz w:val="24"/>
              </w:rPr>
            </w:pPr>
            <w:r>
              <w:rPr>
                <w:sz w:val="24"/>
              </w:rPr>
              <w:t xml:space="preserve">71.0 </w:t>
            </w:r>
          </w:p>
        </w:tc>
        <w:tc>
          <w:tcPr>
            <w:tcW w:w="955" w:type="dxa"/>
          </w:tcPr>
          <w:p>
            <w:pPr>
              <w:pStyle w:val="12"/>
              <w:ind w:right="117"/>
              <w:jc w:val="right"/>
              <w:rPr>
                <w:sz w:val="24"/>
              </w:rPr>
            </w:pPr>
            <w:r>
              <w:rPr>
                <w:sz w:val="24"/>
              </w:rPr>
              <w:t xml:space="preserve">85.2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38.0 </w:t>
            </w:r>
          </w:p>
        </w:tc>
        <w:tc>
          <w:tcPr>
            <w:tcW w:w="1035" w:type="dxa"/>
          </w:tcPr>
          <w:p>
            <w:pPr>
              <w:pStyle w:val="12"/>
              <w:ind w:left="313" w:right="192"/>
              <w:rPr>
                <w:sz w:val="24"/>
              </w:rPr>
            </w:pPr>
            <w:r>
              <w:rPr>
                <w:sz w:val="24"/>
              </w:rPr>
              <w:t xml:space="preserve">32.1 </w:t>
            </w:r>
          </w:p>
        </w:tc>
        <w:tc>
          <w:tcPr>
            <w:tcW w:w="1020" w:type="dxa"/>
          </w:tcPr>
          <w:p>
            <w:pPr>
              <w:pStyle w:val="12"/>
              <w:ind w:left="305"/>
              <w:rPr>
                <w:sz w:val="24"/>
              </w:rPr>
            </w:pPr>
            <w:r>
              <w:rPr>
                <w:sz w:val="24"/>
              </w:rPr>
              <w:t xml:space="preserve">55.0 </w:t>
            </w:r>
          </w:p>
        </w:tc>
        <w:tc>
          <w:tcPr>
            <w:tcW w:w="955" w:type="dxa"/>
          </w:tcPr>
          <w:p>
            <w:pPr>
              <w:pStyle w:val="12"/>
              <w:ind w:right="120"/>
              <w:jc w:val="right"/>
              <w:rPr>
                <w:sz w:val="24"/>
              </w:rPr>
            </w:pPr>
            <w:r>
              <w:rPr>
                <w:sz w:val="24"/>
              </w:rPr>
              <w:t xml:space="preserve">57.3 </w:t>
            </w:r>
          </w:p>
        </w:tc>
        <w:tc>
          <w:tcPr>
            <w:tcW w:w="953" w:type="dxa"/>
          </w:tcPr>
          <w:p>
            <w:pPr>
              <w:pStyle w:val="12"/>
              <w:ind w:left="275" w:right="148"/>
              <w:rPr>
                <w:sz w:val="24"/>
              </w:rPr>
            </w:pPr>
            <w:r>
              <w:rPr>
                <w:sz w:val="24"/>
              </w:rPr>
              <w:t xml:space="preserve">72.0 </w:t>
            </w:r>
          </w:p>
        </w:tc>
        <w:tc>
          <w:tcPr>
            <w:tcW w:w="955" w:type="dxa"/>
          </w:tcPr>
          <w:p>
            <w:pPr>
              <w:pStyle w:val="12"/>
              <w:ind w:right="117"/>
              <w:jc w:val="right"/>
              <w:rPr>
                <w:sz w:val="24"/>
              </w:rPr>
            </w:pPr>
            <w:r>
              <w:rPr>
                <w:sz w:val="24"/>
              </w:rPr>
              <w:t xml:space="preserve">87.1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150" w:type="dxa"/>
          </w:tcPr>
          <w:p>
            <w:pPr>
              <w:pStyle w:val="12"/>
              <w:spacing w:before="161"/>
              <w:ind w:left="373" w:right="247"/>
              <w:rPr>
                <w:sz w:val="24"/>
              </w:rPr>
            </w:pPr>
            <w:r>
              <w:rPr>
                <w:sz w:val="24"/>
              </w:rPr>
              <w:t xml:space="preserve">39.0 </w:t>
            </w:r>
          </w:p>
        </w:tc>
        <w:tc>
          <w:tcPr>
            <w:tcW w:w="1035" w:type="dxa"/>
          </w:tcPr>
          <w:p>
            <w:pPr>
              <w:pStyle w:val="12"/>
              <w:spacing w:before="161"/>
              <w:ind w:left="313" w:right="192"/>
              <w:rPr>
                <w:sz w:val="24"/>
              </w:rPr>
            </w:pPr>
            <w:r>
              <w:rPr>
                <w:sz w:val="24"/>
              </w:rPr>
              <w:t xml:space="preserve">33.4 </w:t>
            </w:r>
          </w:p>
        </w:tc>
        <w:tc>
          <w:tcPr>
            <w:tcW w:w="1020" w:type="dxa"/>
          </w:tcPr>
          <w:p>
            <w:pPr>
              <w:pStyle w:val="12"/>
              <w:spacing w:before="161"/>
              <w:ind w:left="305"/>
              <w:rPr>
                <w:sz w:val="24"/>
              </w:rPr>
            </w:pPr>
            <w:r>
              <w:rPr>
                <w:sz w:val="24"/>
              </w:rPr>
              <w:t xml:space="preserve">56.0 </w:t>
            </w:r>
          </w:p>
        </w:tc>
        <w:tc>
          <w:tcPr>
            <w:tcW w:w="955" w:type="dxa"/>
          </w:tcPr>
          <w:p>
            <w:pPr>
              <w:pStyle w:val="12"/>
              <w:spacing w:before="161"/>
              <w:ind w:right="120"/>
              <w:jc w:val="right"/>
              <w:rPr>
                <w:sz w:val="24"/>
              </w:rPr>
            </w:pPr>
            <w:r>
              <w:rPr>
                <w:sz w:val="24"/>
              </w:rPr>
              <w:t xml:space="preserve">58.9 </w:t>
            </w:r>
          </w:p>
        </w:tc>
        <w:tc>
          <w:tcPr>
            <w:tcW w:w="953" w:type="dxa"/>
          </w:tcPr>
          <w:p>
            <w:pPr>
              <w:pStyle w:val="12"/>
              <w:spacing w:before="161"/>
              <w:ind w:left="275" w:right="148"/>
              <w:rPr>
                <w:sz w:val="24"/>
              </w:rPr>
            </w:pPr>
            <w:r>
              <w:rPr>
                <w:sz w:val="24"/>
              </w:rPr>
              <w:t xml:space="preserve">73.0 </w:t>
            </w:r>
          </w:p>
        </w:tc>
        <w:tc>
          <w:tcPr>
            <w:tcW w:w="955" w:type="dxa"/>
          </w:tcPr>
          <w:p>
            <w:pPr>
              <w:pStyle w:val="12"/>
              <w:spacing w:before="161"/>
              <w:ind w:right="117"/>
              <w:jc w:val="right"/>
              <w:rPr>
                <w:sz w:val="24"/>
              </w:rPr>
            </w:pPr>
            <w:r>
              <w:rPr>
                <w:sz w:val="24"/>
              </w:rPr>
              <w:t xml:space="preserve">89.0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40.0 </w:t>
            </w:r>
          </w:p>
        </w:tc>
        <w:tc>
          <w:tcPr>
            <w:tcW w:w="1035" w:type="dxa"/>
          </w:tcPr>
          <w:p>
            <w:pPr>
              <w:pStyle w:val="12"/>
              <w:ind w:left="313" w:right="192"/>
              <w:rPr>
                <w:sz w:val="24"/>
              </w:rPr>
            </w:pPr>
            <w:r>
              <w:rPr>
                <w:sz w:val="24"/>
              </w:rPr>
              <w:t xml:space="preserve">34.8 </w:t>
            </w:r>
          </w:p>
        </w:tc>
        <w:tc>
          <w:tcPr>
            <w:tcW w:w="1020" w:type="dxa"/>
          </w:tcPr>
          <w:p>
            <w:pPr>
              <w:pStyle w:val="12"/>
              <w:ind w:left="305"/>
              <w:rPr>
                <w:sz w:val="24"/>
              </w:rPr>
            </w:pPr>
            <w:r>
              <w:rPr>
                <w:sz w:val="24"/>
              </w:rPr>
              <w:t xml:space="preserve">57.0 </w:t>
            </w:r>
          </w:p>
        </w:tc>
        <w:tc>
          <w:tcPr>
            <w:tcW w:w="955" w:type="dxa"/>
          </w:tcPr>
          <w:p>
            <w:pPr>
              <w:pStyle w:val="12"/>
              <w:ind w:right="120"/>
              <w:jc w:val="right"/>
              <w:rPr>
                <w:sz w:val="24"/>
              </w:rPr>
            </w:pPr>
            <w:r>
              <w:rPr>
                <w:sz w:val="24"/>
              </w:rPr>
              <w:t xml:space="preserve">60.6 </w:t>
            </w:r>
          </w:p>
        </w:tc>
        <w:tc>
          <w:tcPr>
            <w:tcW w:w="953" w:type="dxa"/>
          </w:tcPr>
          <w:p>
            <w:pPr>
              <w:pStyle w:val="12"/>
              <w:ind w:left="275" w:right="148"/>
              <w:rPr>
                <w:sz w:val="24"/>
              </w:rPr>
            </w:pPr>
            <w:r>
              <w:rPr>
                <w:sz w:val="24"/>
              </w:rPr>
              <w:t xml:space="preserve">74.0 </w:t>
            </w:r>
          </w:p>
        </w:tc>
        <w:tc>
          <w:tcPr>
            <w:tcW w:w="955" w:type="dxa"/>
          </w:tcPr>
          <w:p>
            <w:pPr>
              <w:pStyle w:val="12"/>
              <w:ind w:right="117"/>
              <w:jc w:val="right"/>
              <w:rPr>
                <w:sz w:val="24"/>
              </w:rPr>
            </w:pPr>
            <w:r>
              <w:rPr>
                <w:sz w:val="24"/>
              </w:rPr>
              <w:t xml:space="preserve">90.9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41.0 </w:t>
            </w:r>
          </w:p>
        </w:tc>
        <w:tc>
          <w:tcPr>
            <w:tcW w:w="1035" w:type="dxa"/>
          </w:tcPr>
          <w:p>
            <w:pPr>
              <w:pStyle w:val="12"/>
              <w:ind w:left="313" w:right="192"/>
              <w:rPr>
                <w:sz w:val="24"/>
              </w:rPr>
            </w:pPr>
            <w:r>
              <w:rPr>
                <w:sz w:val="24"/>
              </w:rPr>
              <w:t xml:space="preserve">36.2 </w:t>
            </w:r>
          </w:p>
        </w:tc>
        <w:tc>
          <w:tcPr>
            <w:tcW w:w="1020" w:type="dxa"/>
          </w:tcPr>
          <w:p>
            <w:pPr>
              <w:pStyle w:val="12"/>
              <w:ind w:left="305"/>
              <w:rPr>
                <w:sz w:val="24"/>
              </w:rPr>
            </w:pPr>
            <w:r>
              <w:rPr>
                <w:sz w:val="24"/>
              </w:rPr>
              <w:t xml:space="preserve">58.0 </w:t>
            </w:r>
          </w:p>
        </w:tc>
        <w:tc>
          <w:tcPr>
            <w:tcW w:w="955" w:type="dxa"/>
          </w:tcPr>
          <w:p>
            <w:pPr>
              <w:pStyle w:val="12"/>
              <w:ind w:right="120"/>
              <w:jc w:val="right"/>
              <w:rPr>
                <w:sz w:val="24"/>
              </w:rPr>
            </w:pPr>
            <w:r>
              <w:rPr>
                <w:sz w:val="24"/>
              </w:rPr>
              <w:t xml:space="preserve">62.2 </w:t>
            </w:r>
          </w:p>
        </w:tc>
        <w:tc>
          <w:tcPr>
            <w:tcW w:w="953" w:type="dxa"/>
          </w:tcPr>
          <w:p>
            <w:pPr>
              <w:pStyle w:val="12"/>
              <w:ind w:left="275" w:right="148"/>
              <w:rPr>
                <w:sz w:val="24"/>
              </w:rPr>
            </w:pPr>
            <w:r>
              <w:rPr>
                <w:sz w:val="24"/>
              </w:rPr>
              <w:t xml:space="preserve">75.0 </w:t>
            </w:r>
          </w:p>
        </w:tc>
        <w:tc>
          <w:tcPr>
            <w:tcW w:w="955" w:type="dxa"/>
          </w:tcPr>
          <w:p>
            <w:pPr>
              <w:pStyle w:val="12"/>
              <w:ind w:right="117"/>
              <w:jc w:val="right"/>
              <w:rPr>
                <w:sz w:val="24"/>
              </w:rPr>
            </w:pPr>
            <w:r>
              <w:rPr>
                <w:sz w:val="24"/>
              </w:rPr>
              <w:t xml:space="preserve">92.9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42.0 </w:t>
            </w:r>
          </w:p>
        </w:tc>
        <w:tc>
          <w:tcPr>
            <w:tcW w:w="1035" w:type="dxa"/>
          </w:tcPr>
          <w:p>
            <w:pPr>
              <w:pStyle w:val="12"/>
              <w:ind w:left="313" w:right="192"/>
              <w:rPr>
                <w:sz w:val="24"/>
              </w:rPr>
            </w:pPr>
            <w:r>
              <w:rPr>
                <w:sz w:val="24"/>
              </w:rPr>
              <w:t xml:space="preserve">37.6 </w:t>
            </w:r>
          </w:p>
        </w:tc>
        <w:tc>
          <w:tcPr>
            <w:tcW w:w="1020" w:type="dxa"/>
          </w:tcPr>
          <w:p>
            <w:pPr>
              <w:pStyle w:val="12"/>
              <w:ind w:left="305"/>
              <w:rPr>
                <w:sz w:val="24"/>
              </w:rPr>
            </w:pPr>
            <w:r>
              <w:rPr>
                <w:sz w:val="24"/>
              </w:rPr>
              <w:t xml:space="preserve">59.0 </w:t>
            </w:r>
          </w:p>
        </w:tc>
        <w:tc>
          <w:tcPr>
            <w:tcW w:w="955" w:type="dxa"/>
          </w:tcPr>
          <w:p>
            <w:pPr>
              <w:pStyle w:val="12"/>
              <w:ind w:right="120"/>
              <w:jc w:val="right"/>
              <w:rPr>
                <w:sz w:val="24"/>
              </w:rPr>
            </w:pPr>
            <w:r>
              <w:rPr>
                <w:sz w:val="24"/>
              </w:rPr>
              <w:t xml:space="preserve">63.9 </w:t>
            </w:r>
          </w:p>
        </w:tc>
        <w:tc>
          <w:tcPr>
            <w:tcW w:w="953" w:type="dxa"/>
          </w:tcPr>
          <w:p>
            <w:pPr>
              <w:pStyle w:val="12"/>
              <w:ind w:left="275" w:right="148"/>
              <w:rPr>
                <w:sz w:val="24"/>
              </w:rPr>
            </w:pPr>
            <w:r>
              <w:rPr>
                <w:sz w:val="24"/>
              </w:rPr>
              <w:t xml:space="preserve">76.0 </w:t>
            </w:r>
          </w:p>
        </w:tc>
        <w:tc>
          <w:tcPr>
            <w:tcW w:w="955" w:type="dxa"/>
          </w:tcPr>
          <w:p>
            <w:pPr>
              <w:pStyle w:val="12"/>
              <w:ind w:right="117"/>
              <w:jc w:val="right"/>
              <w:rPr>
                <w:sz w:val="24"/>
              </w:rPr>
            </w:pPr>
            <w:r>
              <w:rPr>
                <w:sz w:val="24"/>
              </w:rPr>
              <w:t xml:space="preserve">94.8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150" w:type="dxa"/>
          </w:tcPr>
          <w:p>
            <w:pPr>
              <w:pStyle w:val="12"/>
              <w:spacing w:before="161"/>
              <w:ind w:left="373" w:right="247"/>
              <w:rPr>
                <w:sz w:val="24"/>
              </w:rPr>
            </w:pPr>
            <w:r>
              <w:rPr>
                <w:sz w:val="24"/>
              </w:rPr>
              <w:t xml:space="preserve">43.0 </w:t>
            </w:r>
          </w:p>
        </w:tc>
        <w:tc>
          <w:tcPr>
            <w:tcW w:w="1035" w:type="dxa"/>
          </w:tcPr>
          <w:p>
            <w:pPr>
              <w:pStyle w:val="12"/>
              <w:spacing w:before="161"/>
              <w:ind w:left="313" w:right="192"/>
              <w:rPr>
                <w:sz w:val="24"/>
              </w:rPr>
            </w:pPr>
            <w:r>
              <w:rPr>
                <w:sz w:val="24"/>
              </w:rPr>
              <w:t xml:space="preserve">39.0 </w:t>
            </w:r>
          </w:p>
        </w:tc>
        <w:tc>
          <w:tcPr>
            <w:tcW w:w="1020" w:type="dxa"/>
          </w:tcPr>
          <w:p>
            <w:pPr>
              <w:pStyle w:val="12"/>
              <w:spacing w:before="161"/>
              <w:ind w:left="305"/>
              <w:rPr>
                <w:sz w:val="24"/>
              </w:rPr>
            </w:pPr>
            <w:r>
              <w:rPr>
                <w:sz w:val="24"/>
              </w:rPr>
              <w:t xml:space="preserve">60.0 </w:t>
            </w:r>
          </w:p>
        </w:tc>
        <w:tc>
          <w:tcPr>
            <w:tcW w:w="955" w:type="dxa"/>
          </w:tcPr>
          <w:p>
            <w:pPr>
              <w:pStyle w:val="12"/>
              <w:spacing w:before="161"/>
              <w:ind w:right="120"/>
              <w:jc w:val="right"/>
              <w:rPr>
                <w:sz w:val="24"/>
              </w:rPr>
            </w:pPr>
            <w:r>
              <w:rPr>
                <w:sz w:val="24"/>
              </w:rPr>
              <w:t xml:space="preserve">65.6 </w:t>
            </w:r>
          </w:p>
        </w:tc>
        <w:tc>
          <w:tcPr>
            <w:tcW w:w="953" w:type="dxa"/>
          </w:tcPr>
          <w:p>
            <w:pPr>
              <w:pStyle w:val="12"/>
              <w:spacing w:before="161"/>
              <w:ind w:left="275" w:right="148"/>
              <w:rPr>
                <w:sz w:val="24"/>
              </w:rPr>
            </w:pPr>
            <w:r>
              <w:rPr>
                <w:sz w:val="24"/>
              </w:rPr>
              <w:t xml:space="preserve">77.0 </w:t>
            </w:r>
          </w:p>
        </w:tc>
        <w:tc>
          <w:tcPr>
            <w:tcW w:w="955" w:type="dxa"/>
          </w:tcPr>
          <w:p>
            <w:pPr>
              <w:pStyle w:val="12"/>
              <w:spacing w:before="161"/>
              <w:ind w:right="117"/>
              <w:jc w:val="right"/>
              <w:rPr>
                <w:sz w:val="24"/>
              </w:rPr>
            </w:pPr>
            <w:r>
              <w:rPr>
                <w:sz w:val="24"/>
              </w:rPr>
              <w:t xml:space="preserve">96.8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44.0 </w:t>
            </w:r>
          </w:p>
        </w:tc>
        <w:tc>
          <w:tcPr>
            <w:tcW w:w="1035" w:type="dxa"/>
          </w:tcPr>
          <w:p>
            <w:pPr>
              <w:pStyle w:val="12"/>
              <w:ind w:left="313" w:right="192"/>
              <w:rPr>
                <w:sz w:val="24"/>
              </w:rPr>
            </w:pPr>
            <w:r>
              <w:rPr>
                <w:sz w:val="24"/>
              </w:rPr>
              <w:t xml:space="preserve">40.5 </w:t>
            </w:r>
          </w:p>
        </w:tc>
        <w:tc>
          <w:tcPr>
            <w:tcW w:w="1020" w:type="dxa"/>
          </w:tcPr>
          <w:p>
            <w:pPr>
              <w:pStyle w:val="12"/>
              <w:ind w:left="305"/>
              <w:rPr>
                <w:sz w:val="24"/>
              </w:rPr>
            </w:pPr>
            <w:r>
              <w:rPr>
                <w:sz w:val="24"/>
              </w:rPr>
              <w:t xml:space="preserve">61.0 </w:t>
            </w:r>
          </w:p>
        </w:tc>
        <w:tc>
          <w:tcPr>
            <w:tcW w:w="955" w:type="dxa"/>
          </w:tcPr>
          <w:p>
            <w:pPr>
              <w:pStyle w:val="12"/>
              <w:ind w:right="120"/>
              <w:jc w:val="right"/>
              <w:rPr>
                <w:sz w:val="24"/>
              </w:rPr>
            </w:pPr>
            <w:r>
              <w:rPr>
                <w:sz w:val="24"/>
              </w:rPr>
              <w:t xml:space="preserve">67.3 </w:t>
            </w:r>
          </w:p>
        </w:tc>
        <w:tc>
          <w:tcPr>
            <w:tcW w:w="953" w:type="dxa"/>
          </w:tcPr>
          <w:p>
            <w:pPr>
              <w:pStyle w:val="12"/>
              <w:ind w:left="275" w:right="148"/>
              <w:rPr>
                <w:sz w:val="24"/>
              </w:rPr>
            </w:pPr>
            <w:r>
              <w:rPr>
                <w:sz w:val="24"/>
              </w:rPr>
              <w:t xml:space="preserve">78.0 </w:t>
            </w:r>
          </w:p>
        </w:tc>
        <w:tc>
          <w:tcPr>
            <w:tcW w:w="955" w:type="dxa"/>
          </w:tcPr>
          <w:p>
            <w:pPr>
              <w:pStyle w:val="12"/>
              <w:ind w:right="117"/>
              <w:jc w:val="right"/>
              <w:rPr>
                <w:sz w:val="24"/>
              </w:rPr>
            </w:pPr>
            <w:r>
              <w:rPr>
                <w:sz w:val="24"/>
              </w:rPr>
              <w:t xml:space="preserve">98.7 </w:t>
            </w:r>
          </w:p>
        </w:tc>
      </w:tr>
    </w:tbl>
    <w:p>
      <w:pPr>
        <w:spacing w:after="0"/>
        <w:jc w:val="right"/>
        <w:rPr>
          <w:sz w:val="24"/>
        </w:rPr>
        <w:sectPr>
          <w:pgSz w:w="7940" w:h="11860"/>
          <w:pgMar w:top="1100" w:right="0" w:bottom="780" w:left="0" w:header="0" w:footer="562" w:gutter="0"/>
          <w:cols w:space="720" w:num="1"/>
        </w:sectPr>
      </w:pPr>
    </w:p>
    <w:tbl>
      <w:tblPr>
        <w:tblStyle w:val="8"/>
        <w:tblW w:w="0" w:type="auto"/>
        <w:tblInd w:w="8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035"/>
        <w:gridCol w:w="1020"/>
        <w:gridCol w:w="955"/>
        <w:gridCol w:w="953"/>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150" w:type="dxa"/>
          </w:tcPr>
          <w:p>
            <w:pPr>
              <w:pStyle w:val="12"/>
              <w:spacing w:before="39" w:line="341" w:lineRule="exact"/>
              <w:ind w:left="12" w:right="0"/>
              <w:rPr>
                <w:sz w:val="28"/>
              </w:rPr>
            </w:pPr>
            <w:r>
              <w:rPr>
                <w:w w:val="100"/>
                <w:sz w:val="28"/>
              </w:rPr>
              <w:t>R</w:t>
            </w:r>
          </w:p>
        </w:tc>
        <w:tc>
          <w:tcPr>
            <w:tcW w:w="1035" w:type="dxa"/>
          </w:tcPr>
          <w:p>
            <w:pPr>
              <w:pStyle w:val="12"/>
              <w:spacing w:before="40" w:line="238" w:lineRule="exact"/>
              <w:ind w:left="104" w:right="0"/>
              <w:jc w:val="left"/>
              <w:rPr>
                <w:sz w:val="14"/>
              </w:rPr>
            </w:pPr>
            <w:r>
              <w:rPr>
                <w:position w:val="-13"/>
                <w:sz w:val="28"/>
              </w:rPr>
              <w:t>ƒ</w:t>
            </w:r>
            <w:r>
              <w:rPr>
                <w:sz w:val="14"/>
              </w:rPr>
              <w:t>c</w:t>
            </w:r>
          </w:p>
          <w:p>
            <w:pPr>
              <w:pStyle w:val="12"/>
              <w:spacing w:before="0" w:line="100" w:lineRule="exact"/>
              <w:ind w:left="316" w:right="0"/>
              <w:jc w:val="left"/>
              <w:rPr>
                <w:sz w:val="14"/>
              </w:rPr>
            </w:pPr>
            <w:r>
              <w:rPr>
                <w:sz w:val="14"/>
              </w:rPr>
              <w:t>cu,i</w:t>
            </w:r>
          </w:p>
        </w:tc>
        <w:tc>
          <w:tcPr>
            <w:tcW w:w="1020" w:type="dxa"/>
          </w:tcPr>
          <w:p>
            <w:pPr>
              <w:pStyle w:val="12"/>
              <w:spacing w:before="39" w:line="341" w:lineRule="exact"/>
              <w:ind w:left="7" w:right="0"/>
              <w:rPr>
                <w:sz w:val="28"/>
              </w:rPr>
            </w:pPr>
            <w:r>
              <w:rPr>
                <w:w w:val="100"/>
                <w:sz w:val="28"/>
              </w:rPr>
              <w:t>R</w:t>
            </w:r>
          </w:p>
        </w:tc>
        <w:tc>
          <w:tcPr>
            <w:tcW w:w="955" w:type="dxa"/>
          </w:tcPr>
          <w:p>
            <w:pPr>
              <w:pStyle w:val="12"/>
              <w:spacing w:before="40" w:line="238" w:lineRule="exact"/>
              <w:ind w:left="105" w:right="0"/>
              <w:jc w:val="left"/>
              <w:rPr>
                <w:sz w:val="14"/>
              </w:rPr>
            </w:pPr>
            <w:r>
              <w:rPr>
                <w:position w:val="-13"/>
                <w:sz w:val="28"/>
              </w:rPr>
              <w:t>ƒ</w:t>
            </w:r>
            <w:r>
              <w:rPr>
                <w:sz w:val="14"/>
              </w:rPr>
              <w:t>c</w:t>
            </w:r>
          </w:p>
          <w:p>
            <w:pPr>
              <w:pStyle w:val="12"/>
              <w:spacing w:before="0" w:line="100" w:lineRule="exact"/>
              <w:ind w:left="294" w:right="325"/>
              <w:rPr>
                <w:sz w:val="14"/>
              </w:rPr>
            </w:pPr>
            <w:r>
              <w:rPr>
                <w:sz w:val="14"/>
              </w:rPr>
              <w:t>cu,i</w:t>
            </w:r>
          </w:p>
        </w:tc>
        <w:tc>
          <w:tcPr>
            <w:tcW w:w="953" w:type="dxa"/>
          </w:tcPr>
          <w:p>
            <w:pPr>
              <w:pStyle w:val="12"/>
              <w:spacing w:before="39" w:line="341" w:lineRule="exact"/>
              <w:ind w:left="14" w:right="0"/>
              <w:rPr>
                <w:sz w:val="28"/>
              </w:rPr>
            </w:pPr>
            <w:r>
              <w:rPr>
                <w:w w:val="100"/>
                <w:sz w:val="28"/>
              </w:rPr>
              <w:t>R</w:t>
            </w:r>
          </w:p>
        </w:tc>
        <w:tc>
          <w:tcPr>
            <w:tcW w:w="955" w:type="dxa"/>
          </w:tcPr>
          <w:p>
            <w:pPr>
              <w:pStyle w:val="12"/>
              <w:spacing w:before="40" w:line="238" w:lineRule="exact"/>
              <w:ind w:left="108" w:right="0"/>
              <w:jc w:val="left"/>
              <w:rPr>
                <w:sz w:val="14"/>
              </w:rPr>
            </w:pPr>
            <w:r>
              <w:rPr>
                <w:position w:val="-13"/>
                <w:sz w:val="28"/>
              </w:rPr>
              <w:t>ƒ</w:t>
            </w:r>
            <w:r>
              <w:rPr>
                <w:sz w:val="14"/>
              </w:rPr>
              <w:t>c</w:t>
            </w:r>
          </w:p>
          <w:p>
            <w:pPr>
              <w:pStyle w:val="12"/>
              <w:spacing w:before="0" w:line="100" w:lineRule="exact"/>
              <w:ind w:left="297" w:right="322"/>
              <w:rPr>
                <w:sz w:val="14"/>
              </w:rPr>
            </w:pPr>
            <w:r>
              <w:rPr>
                <w:sz w:val="14"/>
              </w:rPr>
              <w:t>cu,i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79.0 </w:t>
            </w:r>
          </w:p>
        </w:tc>
        <w:tc>
          <w:tcPr>
            <w:tcW w:w="1035" w:type="dxa"/>
          </w:tcPr>
          <w:p>
            <w:pPr>
              <w:pStyle w:val="12"/>
              <w:ind w:right="103"/>
              <w:jc w:val="right"/>
              <w:rPr>
                <w:sz w:val="24"/>
              </w:rPr>
            </w:pPr>
            <w:r>
              <w:rPr>
                <w:sz w:val="24"/>
              </w:rPr>
              <w:t xml:space="preserve">100.7 </w:t>
            </w:r>
          </w:p>
        </w:tc>
        <w:tc>
          <w:tcPr>
            <w:tcW w:w="1020" w:type="dxa"/>
          </w:tcPr>
          <w:p>
            <w:pPr>
              <w:pStyle w:val="12"/>
              <w:ind w:left="305"/>
              <w:rPr>
                <w:sz w:val="24"/>
              </w:rPr>
            </w:pPr>
            <w:r>
              <w:rPr>
                <w:sz w:val="24"/>
              </w:rPr>
              <w:t xml:space="preserve">81.0 </w:t>
            </w:r>
          </w:p>
        </w:tc>
        <w:tc>
          <w:tcPr>
            <w:tcW w:w="955" w:type="dxa"/>
          </w:tcPr>
          <w:p>
            <w:pPr>
              <w:pStyle w:val="12"/>
              <w:ind w:right="62"/>
              <w:jc w:val="right"/>
              <w:rPr>
                <w:sz w:val="24"/>
              </w:rPr>
            </w:pPr>
            <w:r>
              <w:rPr>
                <w:sz w:val="24"/>
              </w:rPr>
              <w:t xml:space="preserve">104.8 </w:t>
            </w:r>
          </w:p>
        </w:tc>
        <w:tc>
          <w:tcPr>
            <w:tcW w:w="953" w:type="dxa"/>
          </w:tcPr>
          <w:p>
            <w:pPr>
              <w:pStyle w:val="12"/>
              <w:ind w:left="275" w:right="148"/>
              <w:rPr>
                <w:sz w:val="24"/>
              </w:rPr>
            </w:pPr>
            <w:r>
              <w:rPr>
                <w:sz w:val="24"/>
              </w:rPr>
              <w:t xml:space="preserve">83.0 </w:t>
            </w:r>
          </w:p>
        </w:tc>
        <w:tc>
          <w:tcPr>
            <w:tcW w:w="955" w:type="dxa"/>
          </w:tcPr>
          <w:p>
            <w:pPr>
              <w:pStyle w:val="12"/>
              <w:ind w:left="192" w:right="0"/>
              <w:jc w:val="left"/>
              <w:rPr>
                <w:sz w:val="24"/>
              </w:rPr>
            </w:pPr>
            <w:r>
              <w:rPr>
                <w:sz w:val="24"/>
              </w:rPr>
              <w:t xml:space="preserve">108.8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80.0 </w:t>
            </w:r>
          </w:p>
        </w:tc>
        <w:tc>
          <w:tcPr>
            <w:tcW w:w="1035" w:type="dxa"/>
          </w:tcPr>
          <w:p>
            <w:pPr>
              <w:pStyle w:val="12"/>
              <w:ind w:right="103"/>
              <w:jc w:val="right"/>
              <w:rPr>
                <w:sz w:val="24"/>
              </w:rPr>
            </w:pPr>
            <w:r>
              <w:rPr>
                <w:sz w:val="24"/>
              </w:rPr>
              <w:t xml:space="preserve">102.7 </w:t>
            </w:r>
          </w:p>
        </w:tc>
        <w:tc>
          <w:tcPr>
            <w:tcW w:w="1020" w:type="dxa"/>
          </w:tcPr>
          <w:p>
            <w:pPr>
              <w:pStyle w:val="12"/>
              <w:ind w:left="305"/>
              <w:rPr>
                <w:sz w:val="24"/>
              </w:rPr>
            </w:pPr>
            <w:r>
              <w:rPr>
                <w:sz w:val="24"/>
              </w:rPr>
              <w:t xml:space="preserve">82.0 </w:t>
            </w:r>
          </w:p>
        </w:tc>
        <w:tc>
          <w:tcPr>
            <w:tcW w:w="955" w:type="dxa"/>
          </w:tcPr>
          <w:p>
            <w:pPr>
              <w:pStyle w:val="12"/>
              <w:ind w:right="62"/>
              <w:jc w:val="right"/>
              <w:rPr>
                <w:sz w:val="24"/>
              </w:rPr>
            </w:pPr>
            <w:r>
              <w:rPr>
                <w:sz w:val="24"/>
              </w:rPr>
              <w:t xml:space="preserve">106.8 </w:t>
            </w:r>
          </w:p>
        </w:tc>
        <w:tc>
          <w:tcPr>
            <w:tcW w:w="953" w:type="dxa"/>
          </w:tcPr>
          <w:p>
            <w:pPr>
              <w:pStyle w:val="12"/>
              <w:spacing w:before="0"/>
              <w:ind w:right="0"/>
              <w:jc w:val="left"/>
              <w:rPr>
                <w:rFonts w:ascii="Times New Roman"/>
                <w:sz w:val="22"/>
              </w:rPr>
            </w:pPr>
          </w:p>
        </w:tc>
        <w:tc>
          <w:tcPr>
            <w:tcW w:w="955" w:type="dxa"/>
          </w:tcPr>
          <w:p>
            <w:pPr>
              <w:pStyle w:val="12"/>
              <w:spacing w:before="0"/>
              <w:ind w:right="0"/>
              <w:jc w:val="left"/>
              <w:rPr>
                <w:rFonts w:ascii="Times New Roman"/>
                <w:sz w:val="22"/>
              </w:rPr>
            </w:pPr>
          </w:p>
        </w:tc>
      </w:tr>
    </w:tbl>
    <w:p>
      <w:pPr>
        <w:pStyle w:val="7"/>
        <w:spacing w:before="10"/>
        <w:rPr>
          <w:b/>
          <w:sz w:val="6"/>
        </w:rPr>
      </w:pPr>
    </w:p>
    <w:p>
      <w:pPr>
        <w:pStyle w:val="7"/>
        <w:spacing w:before="74"/>
        <w:ind w:left="912"/>
        <w:rPr>
          <w:rFonts w:ascii="Times New Roman" w:eastAsia="Times New Roman"/>
        </w:rPr>
      </w:pPr>
      <w:r>
        <w:t>注：</w:t>
      </w:r>
      <w:r>
        <w:rPr>
          <w:rFonts w:ascii="Times New Roman" w:eastAsia="Times New Roman"/>
        </w:rPr>
        <w:t>1.</w:t>
      </w:r>
      <w:r>
        <w:rPr>
          <w:rFonts w:ascii="Times New Roman" w:eastAsia="Times New Roman"/>
          <w:spacing w:val="60"/>
        </w:rPr>
        <w:t xml:space="preserve"> </w:t>
      </w:r>
      <w:r>
        <w:rPr>
          <w:spacing w:val="-4"/>
        </w:rPr>
        <w:t xml:space="preserve">表内未列数值可用内插法求得，精确到 </w:t>
      </w:r>
      <w:r>
        <w:rPr>
          <w:rFonts w:ascii="Times New Roman" w:eastAsia="Times New Roman"/>
        </w:rPr>
        <w:t>0.1MPa</w:t>
      </w:r>
    </w:p>
    <w:p>
      <w:pPr>
        <w:pStyle w:val="11"/>
        <w:numPr>
          <w:ilvl w:val="0"/>
          <w:numId w:val="13"/>
        </w:numPr>
        <w:tabs>
          <w:tab w:val="left" w:pos="1693"/>
          <w:tab w:val="left" w:pos="5077"/>
        </w:tabs>
        <w:spacing w:before="154" w:after="0" w:line="360" w:lineRule="auto"/>
        <w:ind w:left="912" w:right="697" w:firstLine="480"/>
        <w:jc w:val="left"/>
        <w:rPr>
          <w:rFonts w:ascii="Times New Roman" w:hAnsi="Times New Roman" w:eastAsia="Times New Roman"/>
          <w:sz w:val="24"/>
        </w:rPr>
      </w:pPr>
      <w:r>
        <w:pict>
          <v:shape id="_x0000_s1086" o:spid="_x0000_s1086" o:spt="202" type="#_x0000_t202" style="position:absolute;left:0pt;margin-left:238.1pt;margin-top:16.65pt;height:7pt;width:13.95pt;mso-position-horizontal-relative:page;z-index:-251643904;mso-width-relative:page;mso-height-relative:page;" filled="f" stroked="f" coordsize="21600,21600">
            <v:path/>
            <v:fill on="f" focussize="0,0"/>
            <v:stroke on="f" joinstyle="miter"/>
            <v:imagedata o:title=""/>
            <o:lock v:ext="edit"/>
            <v:textbox inset="0mm,0mm,0mm,0mm">
              <w:txbxContent>
                <w:p>
                  <w:pPr>
                    <w:spacing w:before="0" w:line="139" w:lineRule="exact"/>
                    <w:ind w:left="0" w:right="0" w:firstLine="0"/>
                    <w:jc w:val="left"/>
                    <w:rPr>
                      <w:sz w:val="14"/>
                    </w:rPr>
                  </w:pPr>
                  <w:r>
                    <w:rPr>
                      <w:w w:val="95"/>
                      <w:sz w:val="14"/>
                    </w:rPr>
                    <w:t>cu,i</w:t>
                  </w:r>
                </w:p>
              </w:txbxContent>
            </v:textbox>
          </v:shape>
        </w:pict>
      </w:r>
      <w:r>
        <w:rPr>
          <w:sz w:val="24"/>
        </w:rPr>
        <w:t>表中</w:t>
      </w:r>
      <w:r>
        <w:rPr>
          <w:spacing w:val="-61"/>
          <w:sz w:val="24"/>
        </w:rPr>
        <w:t xml:space="preserve"> </w:t>
      </w:r>
      <w:r>
        <w:rPr>
          <w:rFonts w:ascii="Times New Roman" w:hAnsi="Times New Roman" w:eastAsia="Times New Roman"/>
          <w:sz w:val="24"/>
        </w:rPr>
        <w:t>R</w:t>
      </w:r>
      <w:r>
        <w:rPr>
          <w:rFonts w:ascii="Times New Roman" w:hAnsi="Times New Roman" w:eastAsia="Times New Roman"/>
          <w:spacing w:val="1"/>
          <w:sz w:val="24"/>
        </w:rPr>
        <w:t xml:space="preserve"> </w:t>
      </w:r>
      <w:r>
        <w:rPr>
          <w:sz w:val="24"/>
        </w:rPr>
        <w:t>为测区回弹代表值</w:t>
      </w:r>
      <w:r>
        <w:rPr>
          <w:spacing w:val="-62"/>
          <w:sz w:val="24"/>
        </w:rPr>
        <w:t>，</w:t>
      </w:r>
      <w:r>
        <w:rPr>
          <w:spacing w:val="1"/>
          <w:w w:val="100"/>
          <w:sz w:val="28"/>
        </w:rPr>
        <w:t>ƒ</w:t>
      </w:r>
      <w:r>
        <w:rPr>
          <w:w w:val="99"/>
          <w:position w:val="14"/>
          <w:sz w:val="14"/>
        </w:rPr>
        <w:t>c</w:t>
      </w:r>
      <w:r>
        <w:rPr>
          <w:position w:val="14"/>
          <w:sz w:val="14"/>
        </w:rPr>
        <w:tab/>
      </w:r>
      <w:r>
        <w:rPr>
          <w:sz w:val="24"/>
        </w:rPr>
        <w:t>为测区混凝土强度</w:t>
      </w:r>
      <w:r>
        <w:rPr>
          <w:spacing w:val="-18"/>
          <w:sz w:val="24"/>
        </w:rPr>
        <w:t>换</w:t>
      </w:r>
      <w:r>
        <w:rPr>
          <w:sz w:val="24"/>
        </w:rPr>
        <w:t xml:space="preserve">算值. </w:t>
      </w:r>
    </w:p>
    <w:p>
      <w:pPr>
        <w:pStyle w:val="11"/>
        <w:numPr>
          <w:ilvl w:val="0"/>
          <w:numId w:val="13"/>
        </w:numPr>
        <w:tabs>
          <w:tab w:val="left" w:pos="1753"/>
        </w:tabs>
        <w:spacing w:before="39" w:after="0" w:line="240" w:lineRule="auto"/>
        <w:ind w:left="1752" w:right="0" w:hanging="361"/>
        <w:jc w:val="left"/>
        <w:rPr>
          <w:sz w:val="24"/>
        </w:rPr>
      </w:pPr>
      <w:r>
        <w:rPr>
          <w:sz w:val="24"/>
        </w:rPr>
        <w:t>表中数据值是根据如下曲线公式计算得出：</w:t>
      </w:r>
    </w:p>
    <w:p>
      <w:pPr>
        <w:pStyle w:val="7"/>
        <w:spacing w:before="4"/>
        <w:rPr>
          <w:sz w:val="9"/>
        </w:rPr>
      </w:pPr>
    </w:p>
    <w:p>
      <w:pPr>
        <w:spacing w:after="0"/>
        <w:rPr>
          <w:sz w:val="9"/>
        </w:rPr>
        <w:sectPr>
          <w:pgSz w:w="7940" w:h="11860"/>
          <w:pgMar w:top="1080" w:right="0" w:bottom="780" w:left="0" w:header="0" w:footer="562" w:gutter="0"/>
          <w:cols w:space="720" w:num="1"/>
        </w:sectPr>
      </w:pPr>
    </w:p>
    <w:p>
      <w:pPr>
        <w:spacing w:before="107" w:line="259" w:lineRule="auto"/>
        <w:ind w:left="2048" w:right="0" w:firstLine="62"/>
        <w:jc w:val="left"/>
        <w:rPr>
          <w:rFonts w:ascii="Times New Roman"/>
          <w:i/>
          <w:sz w:val="16"/>
        </w:rPr>
      </w:pPr>
      <w:r>
        <w:pict>
          <v:shape id="_x0000_s1087" o:spid="_x0000_s1087" o:spt="202" type="#_x0000_t202" style="position:absolute;left:0pt;margin-left:97.75pt;margin-top:6.55pt;height:15.6pt;width:4.05pt;mso-position-horizontal-relative:page;z-index:251686912;mso-width-relative:page;mso-height-relative:page;" filled="f" stroked="f" coordsize="21600,21600">
            <v:path/>
            <v:fill on="f" focussize="0,0"/>
            <v:stroke on="f" joinstyle="miter"/>
            <v:imagedata o:title=""/>
            <o:lock v:ext="edit"/>
            <v:textbox inset="0mm,0mm,0mm,0mm">
              <w:txbxContent>
                <w:p>
                  <w:pPr>
                    <w:spacing w:before="0" w:line="311" w:lineRule="exact"/>
                    <w:ind w:left="0" w:right="0" w:firstLine="0"/>
                    <w:jc w:val="left"/>
                    <w:rPr>
                      <w:rFonts w:ascii="Times New Roman"/>
                      <w:i/>
                      <w:sz w:val="28"/>
                    </w:rPr>
                  </w:pPr>
                  <w:r>
                    <w:rPr>
                      <w:rFonts w:ascii="Times New Roman"/>
                      <w:i/>
                      <w:w w:val="103"/>
                      <w:sz w:val="28"/>
                    </w:rPr>
                    <w:t>f</w:t>
                  </w:r>
                </w:p>
              </w:txbxContent>
            </v:textbox>
          </v:shape>
        </w:pict>
      </w:r>
      <w:r>
        <w:rPr>
          <w:rFonts w:ascii="Times New Roman"/>
          <w:i/>
          <w:w w:val="105"/>
          <w:sz w:val="16"/>
        </w:rPr>
        <w:t>c cu</w:t>
      </w:r>
      <w:r>
        <w:rPr>
          <w:rFonts w:ascii="Times New Roman"/>
          <w:i/>
          <w:spacing w:val="-28"/>
          <w:w w:val="105"/>
          <w:sz w:val="16"/>
        </w:rPr>
        <w:t xml:space="preserve"> </w:t>
      </w:r>
      <w:r>
        <w:rPr>
          <w:rFonts w:ascii="Times New Roman"/>
          <w:spacing w:val="-9"/>
          <w:w w:val="105"/>
          <w:sz w:val="16"/>
        </w:rPr>
        <w:t>,</w:t>
      </w:r>
      <w:r>
        <w:rPr>
          <w:rFonts w:ascii="Times New Roman"/>
          <w:i/>
          <w:spacing w:val="-9"/>
          <w:w w:val="105"/>
          <w:sz w:val="16"/>
        </w:rPr>
        <w:t>i</w:t>
      </w:r>
    </w:p>
    <w:p>
      <w:pPr>
        <w:pStyle w:val="4"/>
        <w:spacing w:before="101"/>
        <w:ind w:left="62"/>
        <w:rPr>
          <w:rFonts w:ascii="Times New Roman" w:hAnsi="Times New Roman"/>
          <w:sz w:val="16"/>
        </w:rPr>
      </w:pPr>
      <w:r>
        <w:br w:type="column"/>
      </w:r>
      <w:r>
        <w:rPr>
          <w:rFonts w:ascii="Symbol" w:hAnsi="Symbol"/>
          <w:w w:val="105"/>
        </w:rPr>
        <w:t></w:t>
      </w:r>
      <w:r>
        <w:rPr>
          <w:rFonts w:ascii="Times New Roman" w:hAnsi="Times New Roman"/>
          <w:w w:val="105"/>
        </w:rPr>
        <w:t xml:space="preserve"> </w:t>
      </w:r>
      <w:r>
        <w:rPr>
          <w:rFonts w:ascii="Symbol" w:hAnsi="Symbol"/>
          <w:w w:val="105"/>
        </w:rPr>
        <w:t></w:t>
      </w:r>
      <w:r>
        <w:rPr>
          <w:rFonts w:ascii="Times New Roman" w:hAnsi="Times New Roman"/>
          <w:w w:val="105"/>
        </w:rPr>
        <w:t xml:space="preserve">7.83 </w:t>
      </w:r>
      <w:r>
        <w:rPr>
          <w:rFonts w:ascii="Symbol" w:hAnsi="Symbol"/>
          <w:w w:val="105"/>
        </w:rPr>
        <w:t></w:t>
      </w:r>
      <w:r>
        <w:rPr>
          <w:rFonts w:ascii="Times New Roman" w:hAnsi="Times New Roman"/>
          <w:w w:val="105"/>
        </w:rPr>
        <w:t xml:space="preserve"> 0.75</w:t>
      </w:r>
      <w:r>
        <w:rPr>
          <w:rFonts w:ascii="Times New Roman" w:hAnsi="Times New Roman"/>
          <w:i/>
          <w:w w:val="105"/>
        </w:rPr>
        <w:t xml:space="preserve">R </w:t>
      </w:r>
      <w:r>
        <w:rPr>
          <w:rFonts w:ascii="Symbol" w:hAnsi="Symbol"/>
          <w:w w:val="105"/>
        </w:rPr>
        <w:t></w:t>
      </w:r>
      <w:r>
        <w:rPr>
          <w:rFonts w:ascii="Times New Roman" w:hAnsi="Times New Roman"/>
          <w:w w:val="105"/>
        </w:rPr>
        <w:t xml:space="preserve"> 0.0079</w:t>
      </w:r>
      <w:r>
        <w:rPr>
          <w:rFonts w:ascii="Times New Roman" w:hAnsi="Times New Roman"/>
          <w:i/>
          <w:w w:val="105"/>
        </w:rPr>
        <w:t>R</w:t>
      </w:r>
      <w:r>
        <w:rPr>
          <w:rFonts w:ascii="Times New Roman" w:hAnsi="Times New Roman"/>
          <w:w w:val="105"/>
          <w:position w:val="13"/>
          <w:sz w:val="16"/>
        </w:rPr>
        <w:t>2</w:t>
      </w:r>
    </w:p>
    <w:p>
      <w:pPr>
        <w:spacing w:after="0"/>
        <w:rPr>
          <w:rFonts w:ascii="Times New Roman" w:hAnsi="Times New Roman"/>
          <w:sz w:val="16"/>
        </w:rPr>
        <w:sectPr>
          <w:type w:val="continuous"/>
          <w:pgSz w:w="7940" w:h="11860"/>
          <w:pgMar w:top="720" w:right="0" w:bottom="280" w:left="0" w:header="720" w:footer="720" w:gutter="0"/>
          <w:cols w:equalWidth="0" w:num="2">
            <w:col w:w="2312" w:space="40"/>
            <w:col w:w="5588"/>
          </w:cols>
        </w:sectPr>
      </w:pPr>
    </w:p>
    <w:p>
      <w:pPr>
        <w:pStyle w:val="11"/>
        <w:numPr>
          <w:ilvl w:val="0"/>
          <w:numId w:val="14"/>
        </w:numPr>
        <w:tabs>
          <w:tab w:val="left" w:pos="1405"/>
        </w:tabs>
        <w:spacing w:before="102" w:after="0" w:line="240" w:lineRule="auto"/>
        <w:ind w:left="1404" w:right="0" w:hanging="493"/>
        <w:jc w:val="left"/>
        <w:rPr>
          <w:rFonts w:ascii="Times New Roman" w:eastAsia="Times New Roman"/>
          <w:sz w:val="28"/>
        </w:rPr>
      </w:pPr>
      <w:r>
        <w:rPr>
          <w:spacing w:val="34"/>
          <w:sz w:val="28"/>
        </w:rPr>
        <w:t>附录</w:t>
      </w:r>
      <w:r>
        <w:rPr>
          <w:rFonts w:ascii="Times New Roman" w:eastAsia="Times New Roman"/>
          <w:sz w:val="28"/>
        </w:rPr>
        <w:t>B</w:t>
      </w:r>
      <w:r>
        <w:rPr>
          <w:rFonts w:ascii="Times New Roman" w:eastAsia="Times New Roman"/>
          <w:spacing w:val="1"/>
          <w:sz w:val="28"/>
        </w:rPr>
        <w:t xml:space="preserve"> </w:t>
      </w:r>
      <w:r>
        <w:rPr>
          <w:spacing w:val="-3"/>
          <w:sz w:val="28"/>
        </w:rPr>
        <w:t>建立专用高强混凝土测强曲线技术要求</w:t>
      </w:r>
    </w:p>
    <w:p>
      <w:pPr>
        <w:pStyle w:val="7"/>
        <w:spacing w:before="262"/>
        <w:ind w:left="1512"/>
      </w:pPr>
      <w:r>
        <w:rPr>
          <w:spacing w:val="-6"/>
        </w:rPr>
        <w:t xml:space="preserve">该部分详细内容详见 </w:t>
      </w:r>
      <w:r>
        <w:t>JGJ/T 294-2013</w:t>
      </w:r>
      <w:r>
        <w:rPr>
          <w:spacing w:val="-16"/>
        </w:rPr>
        <w:t xml:space="preserve"> 行业标准附录 </w:t>
      </w:r>
      <w:r>
        <w:t>C</w:t>
      </w:r>
      <w:r>
        <w:rPr>
          <w:spacing w:val="-99"/>
        </w:rPr>
        <w:t>。</w:t>
      </w:r>
      <w:r>
        <w:t xml:space="preserve"> </w:t>
      </w:r>
    </w:p>
    <w:p>
      <w:pPr>
        <w:pStyle w:val="4"/>
        <w:numPr>
          <w:ilvl w:val="0"/>
          <w:numId w:val="14"/>
        </w:numPr>
        <w:tabs>
          <w:tab w:val="left" w:pos="1393"/>
        </w:tabs>
        <w:spacing w:before="173" w:after="0" w:line="240" w:lineRule="auto"/>
        <w:ind w:left="1392" w:right="0" w:hanging="481"/>
        <w:jc w:val="left"/>
        <w:rPr>
          <w:rFonts w:ascii="Times New Roman" w:eastAsia="Times New Roman"/>
        </w:rPr>
      </w:pPr>
      <w:r>
        <w:rPr>
          <w:spacing w:val="34"/>
        </w:rPr>
        <w:t>附录</w:t>
      </w:r>
      <w:r>
        <w:rPr>
          <w:rFonts w:ascii="Times New Roman" w:eastAsia="Times New Roman"/>
        </w:rPr>
        <w:t>C</w:t>
      </w:r>
      <w:r>
        <w:rPr>
          <w:rFonts w:ascii="Times New Roman" w:eastAsia="Times New Roman"/>
          <w:spacing w:val="69"/>
        </w:rPr>
        <w:t xml:space="preserve"> </w:t>
      </w:r>
      <w:r>
        <w:rPr>
          <w:spacing w:val="-3"/>
        </w:rPr>
        <w:t>高强混凝土强度检测报告</w:t>
      </w:r>
    </w:p>
    <w:p>
      <w:pPr>
        <w:pStyle w:val="7"/>
        <w:spacing w:before="260"/>
        <w:ind w:left="1512"/>
      </w:pPr>
      <w:r>
        <w:rPr>
          <w:spacing w:val="-6"/>
        </w:rPr>
        <w:t xml:space="preserve">该部分详细内容详见 </w:t>
      </w:r>
      <w:r>
        <w:t>JGJ/T 294-2013</w:t>
      </w:r>
      <w:r>
        <w:rPr>
          <w:spacing w:val="-16"/>
        </w:rPr>
        <w:t xml:space="preserve"> 行业标准附录 </w:t>
      </w:r>
      <w:r>
        <w:t>F</w:t>
      </w:r>
      <w:r>
        <w:rPr>
          <w:spacing w:val="-99"/>
        </w:rPr>
        <w:t>。</w:t>
      </w:r>
      <w:r>
        <w:t xml:space="preserve"> </w:t>
      </w:r>
    </w:p>
    <w:p>
      <w:pPr>
        <w:pStyle w:val="7"/>
        <w:spacing w:before="9"/>
        <w:rPr>
          <w:sz w:val="19"/>
        </w:rPr>
      </w:pPr>
    </w:p>
    <w:p>
      <w:pPr>
        <w:pStyle w:val="4"/>
        <w:numPr>
          <w:ilvl w:val="0"/>
          <w:numId w:val="14"/>
        </w:numPr>
        <w:tabs>
          <w:tab w:val="left" w:pos="1550"/>
          <w:tab w:val="left" w:pos="1551"/>
        </w:tabs>
        <w:spacing w:before="0" w:after="0" w:line="240" w:lineRule="auto"/>
        <w:ind w:left="1550" w:right="0" w:hanging="639"/>
        <w:jc w:val="left"/>
      </w:pPr>
      <w:r>
        <w:rPr>
          <w:spacing w:val="-3"/>
        </w:rPr>
        <w:t>引用标准名录</w:t>
      </w:r>
    </w:p>
    <w:p>
      <w:pPr>
        <w:pStyle w:val="11"/>
        <w:numPr>
          <w:ilvl w:val="1"/>
          <w:numId w:val="7"/>
        </w:numPr>
        <w:tabs>
          <w:tab w:val="left" w:pos="1273"/>
        </w:tabs>
        <w:spacing w:before="202" w:after="0" w:line="240" w:lineRule="auto"/>
        <w:ind w:left="1272" w:right="0" w:hanging="361"/>
        <w:jc w:val="left"/>
        <w:rPr>
          <w:sz w:val="24"/>
        </w:rPr>
      </w:pPr>
      <w:r>
        <w:rPr>
          <w:sz w:val="24"/>
        </w:rPr>
        <w:t>GB/T50081 《普通混凝土力学性能试验方法标准》</w:t>
      </w:r>
    </w:p>
    <w:p>
      <w:pPr>
        <w:pStyle w:val="11"/>
        <w:numPr>
          <w:ilvl w:val="1"/>
          <w:numId w:val="7"/>
        </w:numPr>
        <w:tabs>
          <w:tab w:val="left" w:pos="1273"/>
        </w:tabs>
        <w:spacing w:before="192" w:after="0" w:line="240" w:lineRule="auto"/>
        <w:ind w:left="1272" w:right="0" w:hanging="361"/>
        <w:jc w:val="left"/>
        <w:rPr>
          <w:sz w:val="24"/>
        </w:rPr>
      </w:pPr>
      <w:r>
        <w:rPr>
          <w:sz w:val="24"/>
        </w:rPr>
        <w:t>GB/T 50344 《建筑结构检测技术标准》</w:t>
      </w:r>
    </w:p>
    <w:p>
      <w:pPr>
        <w:pStyle w:val="11"/>
        <w:numPr>
          <w:ilvl w:val="1"/>
          <w:numId w:val="7"/>
        </w:numPr>
        <w:tabs>
          <w:tab w:val="left" w:pos="1273"/>
        </w:tabs>
        <w:spacing w:before="194" w:after="0" w:line="240" w:lineRule="auto"/>
        <w:ind w:left="1272" w:right="0" w:hanging="361"/>
        <w:jc w:val="left"/>
        <w:rPr>
          <w:sz w:val="24"/>
        </w:rPr>
      </w:pPr>
      <w:r>
        <w:rPr>
          <w:sz w:val="24"/>
        </w:rPr>
        <w:t>GB157 《通用硅酸盐水泥》</w:t>
      </w:r>
    </w:p>
    <w:p>
      <w:pPr>
        <w:pStyle w:val="11"/>
        <w:numPr>
          <w:ilvl w:val="1"/>
          <w:numId w:val="7"/>
        </w:numPr>
        <w:tabs>
          <w:tab w:val="left" w:pos="1273"/>
        </w:tabs>
        <w:spacing w:before="192" w:after="0" w:line="240" w:lineRule="auto"/>
        <w:ind w:left="1272" w:right="0" w:hanging="361"/>
        <w:jc w:val="left"/>
        <w:rPr>
          <w:sz w:val="24"/>
        </w:rPr>
      </w:pPr>
      <w:r>
        <w:rPr>
          <w:sz w:val="24"/>
        </w:rPr>
        <w:t>JGJ-52 《普通用混凝土砂、石质量及检验方法标准》</w:t>
      </w:r>
    </w:p>
    <w:p>
      <w:pPr>
        <w:pStyle w:val="11"/>
        <w:numPr>
          <w:ilvl w:val="1"/>
          <w:numId w:val="7"/>
        </w:numPr>
        <w:tabs>
          <w:tab w:val="left" w:pos="1273"/>
        </w:tabs>
        <w:spacing w:before="192" w:after="0" w:line="240" w:lineRule="auto"/>
        <w:ind w:left="1272" w:right="0" w:hanging="361"/>
        <w:jc w:val="left"/>
        <w:rPr>
          <w:sz w:val="24"/>
        </w:rPr>
      </w:pPr>
      <w:r>
        <w:rPr>
          <w:sz w:val="24"/>
        </w:rPr>
        <w:t>JG 237 《混凝土试模》</w:t>
      </w:r>
    </w:p>
    <w:p>
      <w:pPr>
        <w:pStyle w:val="11"/>
        <w:numPr>
          <w:ilvl w:val="1"/>
          <w:numId w:val="7"/>
        </w:numPr>
        <w:tabs>
          <w:tab w:val="left" w:pos="1273"/>
        </w:tabs>
        <w:spacing w:before="194" w:after="0" w:line="240" w:lineRule="auto"/>
        <w:ind w:left="1272" w:right="0" w:hanging="361"/>
        <w:jc w:val="left"/>
        <w:rPr>
          <w:sz w:val="24"/>
        </w:rPr>
      </w:pPr>
      <w:r>
        <w:rPr>
          <w:sz w:val="24"/>
        </w:rPr>
        <w:t>JG/T5004 《混凝土超声波检测仪》</w:t>
      </w:r>
    </w:p>
    <w:p>
      <w:pPr>
        <w:spacing w:after="0" w:line="240" w:lineRule="auto"/>
        <w:jc w:val="left"/>
        <w:rPr>
          <w:sz w:val="24"/>
        </w:rPr>
        <w:sectPr>
          <w:pgSz w:w="7940" w:h="11860"/>
          <w:pgMar w:top="1100" w:right="0" w:bottom="780" w:left="0" w:header="0" w:footer="562" w:gutter="0"/>
          <w:cols w:space="720" w:num="1"/>
        </w:sectPr>
      </w:pPr>
    </w:p>
    <w:p>
      <w:pPr>
        <w:tabs>
          <w:tab w:val="left" w:pos="5431"/>
        </w:tabs>
        <w:spacing w:before="0" w:line="240" w:lineRule="auto"/>
        <w:ind w:left="663" w:right="0" w:firstLine="0"/>
        <w:jc w:val="left"/>
        <w:rPr>
          <w:rFonts w:hint="eastAsia" w:eastAsia="宋体"/>
          <w:sz w:val="24"/>
          <w:lang w:eastAsia="zh-CN"/>
        </w:rPr>
      </w:pPr>
      <w:bookmarkStart w:id="0" w:name="_GoBack"/>
      <w:bookmarkEnd w:id="0"/>
      <w:r>
        <w:rPr>
          <w:rFonts w:hint="eastAsia" w:eastAsia="宋体"/>
          <w:sz w:val="24"/>
          <w:lang w:eastAsia="zh-CN"/>
        </w:rPr>
        <w:drawing>
          <wp:anchor distT="0" distB="0" distL="114300" distR="114300" simplePos="0" relativeHeight="251688960" behindDoc="0" locked="0" layoutInCell="1" allowOverlap="1">
            <wp:simplePos x="0" y="0"/>
            <wp:positionH relativeFrom="column">
              <wp:posOffset>27305</wp:posOffset>
            </wp:positionH>
            <wp:positionV relativeFrom="paragraph">
              <wp:posOffset>-27305</wp:posOffset>
            </wp:positionV>
            <wp:extent cx="5041900" cy="7539355"/>
            <wp:effectExtent l="0" t="0" r="6350" b="4445"/>
            <wp:wrapSquare wrapText="bothSides"/>
            <wp:docPr id="7" name="图片 7" descr="说明书封模板反面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书封模板反面A4"/>
                    <pic:cNvPicPr>
                      <a:picLocks noChangeAspect="1"/>
                    </pic:cNvPicPr>
                  </pic:nvPicPr>
                  <pic:blipFill>
                    <a:blip r:embed="rId10"/>
                    <a:stretch>
                      <a:fillRect/>
                    </a:stretch>
                  </pic:blipFill>
                  <pic:spPr>
                    <a:xfrm>
                      <a:off x="0" y="0"/>
                      <a:ext cx="5041900" cy="7539355"/>
                    </a:xfrm>
                    <a:prstGeom prst="rect">
                      <a:avLst/>
                    </a:prstGeom>
                  </pic:spPr>
                </pic:pic>
              </a:graphicData>
            </a:graphic>
          </wp:anchor>
        </w:drawing>
      </w:r>
    </w:p>
    <w:sectPr>
      <w:footerReference r:id="rId6" w:type="default"/>
      <w:pgSz w:w="7940" w:h="11860"/>
      <w:pgMar w:top="0" w:right="0" w:bottom="28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7"/>
      </w:rPr>
    </w:pPr>
    <w:r>
      <w:pict>
        <v:shape id="_x0000_s2049" o:spid="_x0000_s2049" o:spt="202" type="#_x0000_t202" style="position:absolute;left:0pt;margin-left:194.7pt;margin-top:548.55pt;height:18.65pt;width:18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pStyle w:val="7"/>
                  <w:spacing w:before="77"/>
                  <w:ind w:left="60"/>
                  <w:rPr>
                    <w:rFonts w:ascii="Times New Roman"/>
                  </w:rPr>
                </w:pPr>
                <w:r>
                  <w:fldChar w:fldCharType="begin"/>
                </w:r>
                <w:r>
                  <w:rPr>
                    <w:rFonts w:ascii="Times New Roman"/>
                  </w:rPr>
                  <w:instrText xml:space="preserve"> PAGE </w:instrText>
                </w:r>
                <w:r>
                  <w:fldChar w:fldCharType="separate"/>
                </w:r>
                <w:r>
                  <w:t>10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7"/>
      <w:numFmt w:val="decimal"/>
      <w:lvlText w:val="%1"/>
      <w:lvlJc w:val="left"/>
      <w:pPr>
        <w:ind w:left="912" w:hanging="606"/>
        <w:jc w:val="left"/>
      </w:pPr>
      <w:rPr>
        <w:rFonts w:hint="default"/>
        <w:lang w:val="zh-CN" w:eastAsia="zh-CN" w:bidi="zh-CN"/>
      </w:rPr>
    </w:lvl>
    <w:lvl w:ilvl="1" w:tentative="0">
      <w:start w:val="3"/>
      <w:numFmt w:val="decimal"/>
      <w:lvlText w:val="%1.%2"/>
      <w:lvlJc w:val="left"/>
      <w:pPr>
        <w:ind w:left="912" w:hanging="606"/>
        <w:jc w:val="left"/>
      </w:pPr>
      <w:rPr>
        <w:rFonts w:hint="default"/>
        <w:lang w:val="zh-CN" w:eastAsia="zh-CN" w:bidi="zh-CN"/>
      </w:rPr>
    </w:lvl>
    <w:lvl w:ilvl="2" w:tentative="0">
      <w:start w:val="1"/>
      <w:numFmt w:val="decimal"/>
      <w:lvlText w:val="%1.%2.%3"/>
      <w:lvlJc w:val="left"/>
      <w:pPr>
        <w:ind w:left="912" w:hanging="606"/>
        <w:jc w:val="left"/>
      </w:pPr>
      <w:rPr>
        <w:rFonts w:hint="default" w:ascii="宋体" w:hAnsi="宋体" w:eastAsia="宋体" w:cs="宋体"/>
        <w:b/>
        <w:bCs/>
        <w:spacing w:val="0"/>
        <w:w w:val="99"/>
        <w:sz w:val="22"/>
        <w:szCs w:val="22"/>
        <w:lang w:val="zh-CN" w:eastAsia="zh-CN" w:bidi="zh-CN"/>
      </w:rPr>
    </w:lvl>
    <w:lvl w:ilvl="3" w:tentative="0">
      <w:start w:val="0"/>
      <w:numFmt w:val="bullet"/>
      <w:lvlText w:val="•"/>
      <w:lvlJc w:val="left"/>
      <w:pPr>
        <w:ind w:left="3025" w:hanging="606"/>
      </w:pPr>
      <w:rPr>
        <w:rFonts w:hint="default"/>
        <w:lang w:val="zh-CN" w:eastAsia="zh-CN" w:bidi="zh-CN"/>
      </w:rPr>
    </w:lvl>
    <w:lvl w:ilvl="4" w:tentative="0">
      <w:start w:val="0"/>
      <w:numFmt w:val="bullet"/>
      <w:lvlText w:val="•"/>
      <w:lvlJc w:val="left"/>
      <w:pPr>
        <w:ind w:left="3726" w:hanging="606"/>
      </w:pPr>
      <w:rPr>
        <w:rFonts w:hint="default"/>
        <w:lang w:val="zh-CN" w:eastAsia="zh-CN" w:bidi="zh-CN"/>
      </w:rPr>
    </w:lvl>
    <w:lvl w:ilvl="5" w:tentative="0">
      <w:start w:val="0"/>
      <w:numFmt w:val="bullet"/>
      <w:lvlText w:val="•"/>
      <w:lvlJc w:val="left"/>
      <w:pPr>
        <w:ind w:left="4428" w:hanging="606"/>
      </w:pPr>
      <w:rPr>
        <w:rFonts w:hint="default"/>
        <w:lang w:val="zh-CN" w:eastAsia="zh-CN" w:bidi="zh-CN"/>
      </w:rPr>
    </w:lvl>
    <w:lvl w:ilvl="6" w:tentative="0">
      <w:start w:val="0"/>
      <w:numFmt w:val="bullet"/>
      <w:lvlText w:val="•"/>
      <w:lvlJc w:val="left"/>
      <w:pPr>
        <w:ind w:left="5130" w:hanging="606"/>
      </w:pPr>
      <w:rPr>
        <w:rFonts w:hint="default"/>
        <w:lang w:val="zh-CN" w:eastAsia="zh-CN" w:bidi="zh-CN"/>
      </w:rPr>
    </w:lvl>
    <w:lvl w:ilvl="7" w:tentative="0">
      <w:start w:val="0"/>
      <w:numFmt w:val="bullet"/>
      <w:lvlText w:val="•"/>
      <w:lvlJc w:val="left"/>
      <w:pPr>
        <w:ind w:left="5831" w:hanging="606"/>
      </w:pPr>
      <w:rPr>
        <w:rFonts w:hint="default"/>
        <w:lang w:val="zh-CN" w:eastAsia="zh-CN" w:bidi="zh-CN"/>
      </w:rPr>
    </w:lvl>
    <w:lvl w:ilvl="8" w:tentative="0">
      <w:start w:val="0"/>
      <w:numFmt w:val="bullet"/>
      <w:lvlText w:val="•"/>
      <w:lvlJc w:val="left"/>
      <w:pPr>
        <w:ind w:left="6533" w:hanging="606"/>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912" w:hanging="248"/>
        <w:jc w:val="left"/>
      </w:pPr>
      <w:rPr>
        <w:rFonts w:hint="default" w:ascii="Times New Roman" w:hAnsi="Times New Roman" w:eastAsia="Times New Roman" w:cs="Times New Roman"/>
        <w:w w:val="100"/>
        <w:sz w:val="24"/>
        <w:szCs w:val="24"/>
        <w:lang w:val="zh-CN" w:eastAsia="zh-CN" w:bidi="zh-CN"/>
      </w:rPr>
    </w:lvl>
    <w:lvl w:ilvl="1" w:tentative="0">
      <w:start w:val="0"/>
      <w:numFmt w:val="bullet"/>
      <w:lvlText w:val="•"/>
      <w:lvlJc w:val="left"/>
      <w:pPr>
        <w:ind w:left="1621" w:hanging="248"/>
      </w:pPr>
      <w:rPr>
        <w:rFonts w:hint="default"/>
        <w:lang w:val="zh-CN" w:eastAsia="zh-CN" w:bidi="zh-CN"/>
      </w:rPr>
    </w:lvl>
    <w:lvl w:ilvl="2" w:tentative="0">
      <w:start w:val="0"/>
      <w:numFmt w:val="bullet"/>
      <w:lvlText w:val="•"/>
      <w:lvlJc w:val="left"/>
      <w:pPr>
        <w:ind w:left="2323" w:hanging="248"/>
      </w:pPr>
      <w:rPr>
        <w:rFonts w:hint="default"/>
        <w:lang w:val="zh-CN" w:eastAsia="zh-CN" w:bidi="zh-CN"/>
      </w:rPr>
    </w:lvl>
    <w:lvl w:ilvl="3" w:tentative="0">
      <w:start w:val="0"/>
      <w:numFmt w:val="bullet"/>
      <w:lvlText w:val="•"/>
      <w:lvlJc w:val="left"/>
      <w:pPr>
        <w:ind w:left="3025" w:hanging="248"/>
      </w:pPr>
      <w:rPr>
        <w:rFonts w:hint="default"/>
        <w:lang w:val="zh-CN" w:eastAsia="zh-CN" w:bidi="zh-CN"/>
      </w:rPr>
    </w:lvl>
    <w:lvl w:ilvl="4" w:tentative="0">
      <w:start w:val="0"/>
      <w:numFmt w:val="bullet"/>
      <w:lvlText w:val="•"/>
      <w:lvlJc w:val="left"/>
      <w:pPr>
        <w:ind w:left="3726" w:hanging="248"/>
      </w:pPr>
      <w:rPr>
        <w:rFonts w:hint="default"/>
        <w:lang w:val="zh-CN" w:eastAsia="zh-CN" w:bidi="zh-CN"/>
      </w:rPr>
    </w:lvl>
    <w:lvl w:ilvl="5" w:tentative="0">
      <w:start w:val="0"/>
      <w:numFmt w:val="bullet"/>
      <w:lvlText w:val="•"/>
      <w:lvlJc w:val="left"/>
      <w:pPr>
        <w:ind w:left="4428" w:hanging="248"/>
      </w:pPr>
      <w:rPr>
        <w:rFonts w:hint="default"/>
        <w:lang w:val="zh-CN" w:eastAsia="zh-CN" w:bidi="zh-CN"/>
      </w:rPr>
    </w:lvl>
    <w:lvl w:ilvl="6" w:tentative="0">
      <w:start w:val="0"/>
      <w:numFmt w:val="bullet"/>
      <w:lvlText w:val="•"/>
      <w:lvlJc w:val="left"/>
      <w:pPr>
        <w:ind w:left="5130" w:hanging="248"/>
      </w:pPr>
      <w:rPr>
        <w:rFonts w:hint="default"/>
        <w:lang w:val="zh-CN" w:eastAsia="zh-CN" w:bidi="zh-CN"/>
      </w:rPr>
    </w:lvl>
    <w:lvl w:ilvl="7" w:tentative="0">
      <w:start w:val="0"/>
      <w:numFmt w:val="bullet"/>
      <w:lvlText w:val="•"/>
      <w:lvlJc w:val="left"/>
      <w:pPr>
        <w:ind w:left="5831" w:hanging="248"/>
      </w:pPr>
      <w:rPr>
        <w:rFonts w:hint="default"/>
        <w:lang w:val="zh-CN" w:eastAsia="zh-CN" w:bidi="zh-CN"/>
      </w:rPr>
    </w:lvl>
    <w:lvl w:ilvl="8" w:tentative="0">
      <w:start w:val="0"/>
      <w:numFmt w:val="bullet"/>
      <w:lvlText w:val="•"/>
      <w:lvlJc w:val="left"/>
      <w:pPr>
        <w:ind w:left="6533" w:hanging="248"/>
      </w:pPr>
      <w:rPr>
        <w:rFonts w:hint="default"/>
        <w:lang w:val="zh-CN" w:eastAsia="zh-CN" w:bidi="zh-CN"/>
      </w:rPr>
    </w:lvl>
  </w:abstractNum>
  <w:abstractNum w:abstractNumId="2">
    <w:nsid w:val="BF205925"/>
    <w:multiLevelType w:val="multilevel"/>
    <w:tmpl w:val="BF205925"/>
    <w:lvl w:ilvl="0" w:tentative="0">
      <w:start w:val="5"/>
      <w:numFmt w:val="decimal"/>
      <w:lvlText w:val="%1"/>
      <w:lvlJc w:val="left"/>
      <w:pPr>
        <w:ind w:left="1632" w:hanging="720"/>
        <w:jc w:val="left"/>
      </w:pPr>
      <w:rPr>
        <w:rFonts w:hint="default"/>
        <w:lang w:val="zh-CN" w:eastAsia="zh-CN" w:bidi="zh-CN"/>
      </w:rPr>
    </w:lvl>
    <w:lvl w:ilvl="1" w:tentative="0">
      <w:start w:val="0"/>
      <w:numFmt w:val="decimal"/>
      <w:lvlText w:val="%1.%2"/>
      <w:lvlJc w:val="left"/>
      <w:pPr>
        <w:ind w:left="1632" w:hanging="720"/>
        <w:jc w:val="left"/>
      </w:pPr>
      <w:rPr>
        <w:rFonts w:hint="default"/>
        <w:lang w:val="zh-CN" w:eastAsia="zh-CN" w:bidi="zh-CN"/>
      </w:rPr>
    </w:lvl>
    <w:lvl w:ilvl="2" w:tentative="0">
      <w:start w:val="1"/>
      <w:numFmt w:val="decimal"/>
      <w:lvlText w:val="%1.%2.%3"/>
      <w:lvlJc w:val="left"/>
      <w:pPr>
        <w:ind w:left="1632" w:hanging="720"/>
        <w:jc w:val="left"/>
      </w:pPr>
      <w:rPr>
        <w:rFonts w:hint="default" w:ascii="Times New Roman" w:hAnsi="Times New Roman" w:eastAsia="Times New Roman" w:cs="Times New Roman"/>
        <w:w w:val="100"/>
        <w:sz w:val="24"/>
        <w:szCs w:val="24"/>
        <w:lang w:val="zh-CN" w:eastAsia="zh-CN" w:bidi="zh-CN"/>
      </w:rPr>
    </w:lvl>
    <w:lvl w:ilvl="3" w:tentative="0">
      <w:start w:val="1"/>
      <w:numFmt w:val="decimal"/>
      <w:lvlText w:val="%4."/>
      <w:lvlJc w:val="left"/>
      <w:pPr>
        <w:ind w:left="1572" w:hanging="300"/>
        <w:jc w:val="right"/>
      </w:pPr>
      <w:rPr>
        <w:rFonts w:hint="default" w:ascii="Times New Roman" w:hAnsi="Times New Roman" w:eastAsia="Times New Roman" w:cs="Times New Roman"/>
        <w:spacing w:val="-60"/>
        <w:w w:val="100"/>
        <w:sz w:val="24"/>
        <w:szCs w:val="24"/>
        <w:lang w:val="zh-CN" w:eastAsia="zh-CN" w:bidi="zh-CN"/>
      </w:rPr>
    </w:lvl>
    <w:lvl w:ilvl="4" w:tentative="0">
      <w:start w:val="0"/>
      <w:numFmt w:val="bullet"/>
      <w:lvlText w:val="•"/>
      <w:lvlJc w:val="left"/>
      <w:pPr>
        <w:ind w:left="3259" w:hanging="300"/>
      </w:pPr>
      <w:rPr>
        <w:rFonts w:hint="default"/>
        <w:lang w:val="zh-CN" w:eastAsia="zh-CN" w:bidi="zh-CN"/>
      </w:rPr>
    </w:lvl>
    <w:lvl w:ilvl="5" w:tentative="0">
      <w:start w:val="0"/>
      <w:numFmt w:val="bullet"/>
      <w:lvlText w:val="•"/>
      <w:lvlJc w:val="left"/>
      <w:pPr>
        <w:ind w:left="4038" w:hanging="300"/>
      </w:pPr>
      <w:rPr>
        <w:rFonts w:hint="default"/>
        <w:lang w:val="zh-CN" w:eastAsia="zh-CN" w:bidi="zh-CN"/>
      </w:rPr>
    </w:lvl>
    <w:lvl w:ilvl="6" w:tentative="0">
      <w:start w:val="0"/>
      <w:numFmt w:val="bullet"/>
      <w:lvlText w:val="•"/>
      <w:lvlJc w:val="left"/>
      <w:pPr>
        <w:ind w:left="4818" w:hanging="300"/>
      </w:pPr>
      <w:rPr>
        <w:rFonts w:hint="default"/>
        <w:lang w:val="zh-CN" w:eastAsia="zh-CN" w:bidi="zh-CN"/>
      </w:rPr>
    </w:lvl>
    <w:lvl w:ilvl="7" w:tentative="0">
      <w:start w:val="0"/>
      <w:numFmt w:val="bullet"/>
      <w:lvlText w:val="•"/>
      <w:lvlJc w:val="left"/>
      <w:pPr>
        <w:ind w:left="5598" w:hanging="300"/>
      </w:pPr>
      <w:rPr>
        <w:rFonts w:hint="default"/>
        <w:lang w:val="zh-CN" w:eastAsia="zh-CN" w:bidi="zh-CN"/>
      </w:rPr>
    </w:lvl>
    <w:lvl w:ilvl="8" w:tentative="0">
      <w:start w:val="0"/>
      <w:numFmt w:val="bullet"/>
      <w:lvlText w:val="•"/>
      <w:lvlJc w:val="left"/>
      <w:pPr>
        <w:ind w:left="6377" w:hanging="300"/>
      </w:pPr>
      <w:rPr>
        <w:rFonts w:hint="default"/>
        <w:lang w:val="zh-CN" w:eastAsia="zh-CN" w:bidi="zh-CN"/>
      </w:rPr>
    </w:lvl>
  </w:abstractNum>
  <w:abstractNum w:abstractNumId="3">
    <w:nsid w:val="C8879AEF"/>
    <w:multiLevelType w:val="multilevel"/>
    <w:tmpl w:val="C8879AEF"/>
    <w:lvl w:ilvl="0" w:tentative="0">
      <w:start w:val="2"/>
      <w:numFmt w:val="decimal"/>
      <w:lvlText w:val="%1."/>
      <w:lvlJc w:val="left"/>
      <w:pPr>
        <w:ind w:left="912" w:hanging="300"/>
        <w:jc w:val="left"/>
      </w:pPr>
      <w:rPr>
        <w:rFonts w:hint="default"/>
        <w:spacing w:val="-62"/>
        <w:w w:val="99"/>
        <w:lang w:val="zh-CN" w:eastAsia="zh-CN" w:bidi="zh-CN"/>
      </w:rPr>
    </w:lvl>
    <w:lvl w:ilvl="1" w:tentative="0">
      <w:start w:val="0"/>
      <w:numFmt w:val="bullet"/>
      <w:lvlText w:val="•"/>
      <w:lvlJc w:val="left"/>
      <w:pPr>
        <w:ind w:left="1621" w:hanging="300"/>
      </w:pPr>
      <w:rPr>
        <w:rFonts w:hint="default"/>
        <w:lang w:val="zh-CN" w:eastAsia="zh-CN" w:bidi="zh-CN"/>
      </w:rPr>
    </w:lvl>
    <w:lvl w:ilvl="2" w:tentative="0">
      <w:start w:val="0"/>
      <w:numFmt w:val="bullet"/>
      <w:lvlText w:val="•"/>
      <w:lvlJc w:val="left"/>
      <w:pPr>
        <w:ind w:left="2323" w:hanging="300"/>
      </w:pPr>
      <w:rPr>
        <w:rFonts w:hint="default"/>
        <w:lang w:val="zh-CN" w:eastAsia="zh-CN" w:bidi="zh-CN"/>
      </w:rPr>
    </w:lvl>
    <w:lvl w:ilvl="3" w:tentative="0">
      <w:start w:val="0"/>
      <w:numFmt w:val="bullet"/>
      <w:lvlText w:val="•"/>
      <w:lvlJc w:val="left"/>
      <w:pPr>
        <w:ind w:left="3025" w:hanging="300"/>
      </w:pPr>
      <w:rPr>
        <w:rFonts w:hint="default"/>
        <w:lang w:val="zh-CN" w:eastAsia="zh-CN" w:bidi="zh-CN"/>
      </w:rPr>
    </w:lvl>
    <w:lvl w:ilvl="4" w:tentative="0">
      <w:start w:val="0"/>
      <w:numFmt w:val="bullet"/>
      <w:lvlText w:val="•"/>
      <w:lvlJc w:val="left"/>
      <w:pPr>
        <w:ind w:left="3726" w:hanging="300"/>
      </w:pPr>
      <w:rPr>
        <w:rFonts w:hint="default"/>
        <w:lang w:val="zh-CN" w:eastAsia="zh-CN" w:bidi="zh-CN"/>
      </w:rPr>
    </w:lvl>
    <w:lvl w:ilvl="5" w:tentative="0">
      <w:start w:val="0"/>
      <w:numFmt w:val="bullet"/>
      <w:lvlText w:val="•"/>
      <w:lvlJc w:val="left"/>
      <w:pPr>
        <w:ind w:left="4428" w:hanging="300"/>
      </w:pPr>
      <w:rPr>
        <w:rFonts w:hint="default"/>
        <w:lang w:val="zh-CN" w:eastAsia="zh-CN" w:bidi="zh-CN"/>
      </w:rPr>
    </w:lvl>
    <w:lvl w:ilvl="6" w:tentative="0">
      <w:start w:val="0"/>
      <w:numFmt w:val="bullet"/>
      <w:lvlText w:val="•"/>
      <w:lvlJc w:val="left"/>
      <w:pPr>
        <w:ind w:left="5130" w:hanging="300"/>
      </w:pPr>
      <w:rPr>
        <w:rFonts w:hint="default"/>
        <w:lang w:val="zh-CN" w:eastAsia="zh-CN" w:bidi="zh-CN"/>
      </w:rPr>
    </w:lvl>
    <w:lvl w:ilvl="7" w:tentative="0">
      <w:start w:val="0"/>
      <w:numFmt w:val="bullet"/>
      <w:lvlText w:val="•"/>
      <w:lvlJc w:val="left"/>
      <w:pPr>
        <w:ind w:left="5831" w:hanging="300"/>
      </w:pPr>
      <w:rPr>
        <w:rFonts w:hint="default"/>
        <w:lang w:val="zh-CN" w:eastAsia="zh-CN" w:bidi="zh-CN"/>
      </w:rPr>
    </w:lvl>
    <w:lvl w:ilvl="8" w:tentative="0">
      <w:start w:val="0"/>
      <w:numFmt w:val="bullet"/>
      <w:lvlText w:val="•"/>
      <w:lvlJc w:val="left"/>
      <w:pPr>
        <w:ind w:left="6533" w:hanging="300"/>
      </w:pPr>
      <w:rPr>
        <w:rFonts w:hint="default"/>
        <w:lang w:val="zh-CN" w:eastAsia="zh-CN" w:bidi="zh-CN"/>
      </w:rPr>
    </w:lvl>
  </w:abstractNum>
  <w:abstractNum w:abstractNumId="4">
    <w:nsid w:val="CF092B84"/>
    <w:multiLevelType w:val="multilevel"/>
    <w:tmpl w:val="CF092B84"/>
    <w:lvl w:ilvl="0" w:tentative="0">
      <w:start w:val="3"/>
      <w:numFmt w:val="decimal"/>
      <w:lvlText w:val="%1"/>
      <w:lvlJc w:val="left"/>
      <w:pPr>
        <w:ind w:left="1404" w:hanging="492"/>
        <w:jc w:val="left"/>
      </w:pPr>
      <w:rPr>
        <w:rFonts w:hint="default"/>
        <w:lang w:val="zh-CN" w:eastAsia="zh-CN" w:bidi="zh-CN"/>
      </w:rPr>
    </w:lvl>
    <w:lvl w:ilvl="1" w:tentative="0">
      <w:start w:val="1"/>
      <w:numFmt w:val="decimal"/>
      <w:lvlText w:val="%1.%2"/>
      <w:lvlJc w:val="left"/>
      <w:pPr>
        <w:ind w:left="1404" w:hanging="492"/>
        <w:jc w:val="left"/>
      </w:pPr>
      <w:rPr>
        <w:rFonts w:hint="default" w:ascii="Times New Roman" w:hAnsi="Times New Roman" w:eastAsia="Times New Roman" w:cs="Times New Roman"/>
        <w:w w:val="100"/>
        <w:sz w:val="28"/>
        <w:szCs w:val="28"/>
        <w:lang w:val="zh-CN" w:eastAsia="zh-CN" w:bidi="zh-CN"/>
      </w:rPr>
    </w:lvl>
    <w:lvl w:ilvl="2" w:tentative="0">
      <w:start w:val="1"/>
      <w:numFmt w:val="decimal"/>
      <w:lvlText w:val="%1.%2.%3"/>
      <w:lvlJc w:val="left"/>
      <w:pPr>
        <w:ind w:left="912" w:hanging="720"/>
        <w:jc w:val="left"/>
      </w:pPr>
      <w:rPr>
        <w:rFonts w:hint="default" w:ascii="Times New Roman" w:hAnsi="Times New Roman" w:eastAsia="Times New Roman" w:cs="Times New Roman"/>
        <w:b/>
        <w:bCs/>
        <w:spacing w:val="-120"/>
        <w:w w:val="99"/>
        <w:sz w:val="24"/>
        <w:szCs w:val="24"/>
        <w:lang w:val="zh-CN" w:eastAsia="zh-CN" w:bidi="zh-CN"/>
      </w:rPr>
    </w:lvl>
    <w:lvl w:ilvl="3" w:tentative="0">
      <w:start w:val="0"/>
      <w:numFmt w:val="bullet"/>
      <w:lvlText w:val="•"/>
      <w:lvlJc w:val="left"/>
      <w:pPr>
        <w:ind w:left="2852" w:hanging="720"/>
      </w:pPr>
      <w:rPr>
        <w:rFonts w:hint="default"/>
        <w:lang w:val="zh-CN" w:eastAsia="zh-CN" w:bidi="zh-CN"/>
      </w:rPr>
    </w:lvl>
    <w:lvl w:ilvl="4" w:tentative="0">
      <w:start w:val="0"/>
      <w:numFmt w:val="bullet"/>
      <w:lvlText w:val="•"/>
      <w:lvlJc w:val="left"/>
      <w:pPr>
        <w:ind w:left="3578" w:hanging="720"/>
      </w:pPr>
      <w:rPr>
        <w:rFonts w:hint="default"/>
        <w:lang w:val="zh-CN" w:eastAsia="zh-CN" w:bidi="zh-CN"/>
      </w:rPr>
    </w:lvl>
    <w:lvl w:ilvl="5" w:tentative="0">
      <w:start w:val="0"/>
      <w:numFmt w:val="bullet"/>
      <w:lvlText w:val="•"/>
      <w:lvlJc w:val="left"/>
      <w:pPr>
        <w:ind w:left="4305" w:hanging="720"/>
      </w:pPr>
      <w:rPr>
        <w:rFonts w:hint="default"/>
        <w:lang w:val="zh-CN" w:eastAsia="zh-CN" w:bidi="zh-CN"/>
      </w:rPr>
    </w:lvl>
    <w:lvl w:ilvl="6" w:tentative="0">
      <w:start w:val="0"/>
      <w:numFmt w:val="bullet"/>
      <w:lvlText w:val="•"/>
      <w:lvlJc w:val="left"/>
      <w:pPr>
        <w:ind w:left="5031" w:hanging="720"/>
      </w:pPr>
      <w:rPr>
        <w:rFonts w:hint="default"/>
        <w:lang w:val="zh-CN" w:eastAsia="zh-CN" w:bidi="zh-CN"/>
      </w:rPr>
    </w:lvl>
    <w:lvl w:ilvl="7" w:tentative="0">
      <w:start w:val="0"/>
      <w:numFmt w:val="bullet"/>
      <w:lvlText w:val="•"/>
      <w:lvlJc w:val="left"/>
      <w:pPr>
        <w:ind w:left="5757" w:hanging="720"/>
      </w:pPr>
      <w:rPr>
        <w:rFonts w:hint="default"/>
        <w:lang w:val="zh-CN" w:eastAsia="zh-CN" w:bidi="zh-CN"/>
      </w:rPr>
    </w:lvl>
    <w:lvl w:ilvl="8" w:tentative="0">
      <w:start w:val="0"/>
      <w:numFmt w:val="bullet"/>
      <w:lvlText w:val="•"/>
      <w:lvlJc w:val="left"/>
      <w:pPr>
        <w:ind w:left="6484" w:hanging="720"/>
      </w:pPr>
      <w:rPr>
        <w:rFonts w:hint="default"/>
        <w:lang w:val="zh-CN" w:eastAsia="zh-CN" w:bidi="zh-CN"/>
      </w:rPr>
    </w:lvl>
  </w:abstractNum>
  <w:abstractNum w:abstractNumId="5">
    <w:nsid w:val="0053208E"/>
    <w:multiLevelType w:val="multilevel"/>
    <w:tmpl w:val="0053208E"/>
    <w:lvl w:ilvl="0" w:tentative="0">
      <w:start w:val="2"/>
      <w:numFmt w:val="decimal"/>
      <w:lvlText w:val="%1"/>
      <w:lvlJc w:val="left"/>
      <w:pPr>
        <w:ind w:left="1332" w:hanging="420"/>
        <w:jc w:val="left"/>
      </w:pPr>
      <w:rPr>
        <w:rFonts w:hint="default"/>
        <w:lang w:val="zh-CN" w:eastAsia="zh-CN" w:bidi="zh-CN"/>
      </w:rPr>
    </w:lvl>
    <w:lvl w:ilvl="1" w:tentative="0">
      <w:start w:val="1"/>
      <w:numFmt w:val="decimal"/>
      <w:lvlText w:val="%1.%2"/>
      <w:lvlJc w:val="left"/>
      <w:pPr>
        <w:ind w:left="1332" w:hanging="420"/>
        <w:jc w:val="left"/>
      </w:pPr>
      <w:rPr>
        <w:rFonts w:hint="default" w:ascii="Times New Roman" w:hAnsi="Times New Roman" w:eastAsia="Times New Roman" w:cs="Times New Roman"/>
        <w:w w:val="100"/>
        <w:sz w:val="24"/>
        <w:szCs w:val="24"/>
        <w:lang w:val="zh-CN" w:eastAsia="zh-CN" w:bidi="zh-CN"/>
      </w:rPr>
    </w:lvl>
    <w:lvl w:ilvl="2" w:tentative="0">
      <w:start w:val="1"/>
      <w:numFmt w:val="decimal"/>
      <w:lvlText w:val="%1.%2.%3"/>
      <w:lvlJc w:val="left"/>
      <w:pPr>
        <w:ind w:left="1512" w:hanging="60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2945" w:hanging="600"/>
      </w:pPr>
      <w:rPr>
        <w:rFonts w:hint="default"/>
        <w:lang w:val="zh-CN" w:eastAsia="zh-CN" w:bidi="zh-CN"/>
      </w:rPr>
    </w:lvl>
    <w:lvl w:ilvl="4" w:tentative="0">
      <w:start w:val="0"/>
      <w:numFmt w:val="bullet"/>
      <w:lvlText w:val="•"/>
      <w:lvlJc w:val="left"/>
      <w:pPr>
        <w:ind w:left="3658" w:hanging="600"/>
      </w:pPr>
      <w:rPr>
        <w:rFonts w:hint="default"/>
        <w:lang w:val="zh-CN" w:eastAsia="zh-CN" w:bidi="zh-CN"/>
      </w:rPr>
    </w:lvl>
    <w:lvl w:ilvl="5" w:tentative="0">
      <w:start w:val="0"/>
      <w:numFmt w:val="bullet"/>
      <w:lvlText w:val="•"/>
      <w:lvlJc w:val="left"/>
      <w:pPr>
        <w:ind w:left="4371" w:hanging="600"/>
      </w:pPr>
      <w:rPr>
        <w:rFonts w:hint="default"/>
        <w:lang w:val="zh-CN" w:eastAsia="zh-CN" w:bidi="zh-CN"/>
      </w:rPr>
    </w:lvl>
    <w:lvl w:ilvl="6" w:tentative="0">
      <w:start w:val="0"/>
      <w:numFmt w:val="bullet"/>
      <w:lvlText w:val="•"/>
      <w:lvlJc w:val="left"/>
      <w:pPr>
        <w:ind w:left="5084" w:hanging="600"/>
      </w:pPr>
      <w:rPr>
        <w:rFonts w:hint="default"/>
        <w:lang w:val="zh-CN" w:eastAsia="zh-CN" w:bidi="zh-CN"/>
      </w:rPr>
    </w:lvl>
    <w:lvl w:ilvl="7" w:tentative="0">
      <w:start w:val="0"/>
      <w:numFmt w:val="bullet"/>
      <w:lvlText w:val="•"/>
      <w:lvlJc w:val="left"/>
      <w:pPr>
        <w:ind w:left="5797" w:hanging="600"/>
      </w:pPr>
      <w:rPr>
        <w:rFonts w:hint="default"/>
        <w:lang w:val="zh-CN" w:eastAsia="zh-CN" w:bidi="zh-CN"/>
      </w:rPr>
    </w:lvl>
    <w:lvl w:ilvl="8" w:tentative="0">
      <w:start w:val="0"/>
      <w:numFmt w:val="bullet"/>
      <w:lvlText w:val="•"/>
      <w:lvlJc w:val="left"/>
      <w:pPr>
        <w:ind w:left="6510" w:hanging="600"/>
      </w:pPr>
      <w:rPr>
        <w:rFonts w:hint="default"/>
        <w:lang w:val="zh-CN" w:eastAsia="zh-CN" w:bidi="zh-CN"/>
      </w:rPr>
    </w:lvl>
  </w:abstractNum>
  <w:abstractNum w:abstractNumId="6">
    <w:nsid w:val="0248C179"/>
    <w:multiLevelType w:val="multilevel"/>
    <w:tmpl w:val="0248C179"/>
    <w:lvl w:ilvl="0" w:tentative="0">
      <w:start w:val="7"/>
      <w:numFmt w:val="decimal"/>
      <w:lvlText w:val="%1"/>
      <w:lvlJc w:val="left"/>
      <w:pPr>
        <w:ind w:left="1517" w:hanging="606"/>
        <w:jc w:val="left"/>
      </w:pPr>
      <w:rPr>
        <w:rFonts w:hint="default"/>
        <w:lang w:val="zh-CN" w:eastAsia="zh-CN" w:bidi="zh-CN"/>
      </w:rPr>
    </w:lvl>
    <w:lvl w:ilvl="1" w:tentative="0">
      <w:start w:val="2"/>
      <w:numFmt w:val="decimal"/>
      <w:lvlText w:val="%1.%2"/>
      <w:lvlJc w:val="left"/>
      <w:pPr>
        <w:ind w:left="1517" w:hanging="606"/>
        <w:jc w:val="left"/>
      </w:pPr>
      <w:rPr>
        <w:rFonts w:hint="default"/>
        <w:lang w:val="zh-CN" w:eastAsia="zh-CN" w:bidi="zh-CN"/>
      </w:rPr>
    </w:lvl>
    <w:lvl w:ilvl="2" w:tentative="0">
      <w:start w:val="1"/>
      <w:numFmt w:val="decimal"/>
      <w:lvlText w:val="%1.%2.%3"/>
      <w:lvlJc w:val="left"/>
      <w:pPr>
        <w:ind w:left="1517" w:hanging="606"/>
        <w:jc w:val="left"/>
      </w:pPr>
      <w:rPr>
        <w:rFonts w:hint="default" w:ascii="宋体" w:hAnsi="宋体" w:eastAsia="宋体" w:cs="宋体"/>
        <w:b/>
        <w:bCs/>
        <w:spacing w:val="0"/>
        <w:w w:val="99"/>
        <w:sz w:val="22"/>
        <w:szCs w:val="22"/>
        <w:lang w:val="zh-CN" w:eastAsia="zh-CN" w:bidi="zh-CN"/>
      </w:rPr>
    </w:lvl>
    <w:lvl w:ilvl="3" w:tentative="0">
      <w:start w:val="0"/>
      <w:numFmt w:val="bullet"/>
      <w:lvlText w:val="•"/>
      <w:lvlJc w:val="left"/>
      <w:pPr>
        <w:ind w:left="3445" w:hanging="606"/>
      </w:pPr>
      <w:rPr>
        <w:rFonts w:hint="default"/>
        <w:lang w:val="zh-CN" w:eastAsia="zh-CN" w:bidi="zh-CN"/>
      </w:rPr>
    </w:lvl>
    <w:lvl w:ilvl="4" w:tentative="0">
      <w:start w:val="0"/>
      <w:numFmt w:val="bullet"/>
      <w:lvlText w:val="•"/>
      <w:lvlJc w:val="left"/>
      <w:pPr>
        <w:ind w:left="4086" w:hanging="606"/>
      </w:pPr>
      <w:rPr>
        <w:rFonts w:hint="default"/>
        <w:lang w:val="zh-CN" w:eastAsia="zh-CN" w:bidi="zh-CN"/>
      </w:rPr>
    </w:lvl>
    <w:lvl w:ilvl="5" w:tentative="0">
      <w:start w:val="0"/>
      <w:numFmt w:val="bullet"/>
      <w:lvlText w:val="•"/>
      <w:lvlJc w:val="left"/>
      <w:pPr>
        <w:ind w:left="4728" w:hanging="606"/>
      </w:pPr>
      <w:rPr>
        <w:rFonts w:hint="default"/>
        <w:lang w:val="zh-CN" w:eastAsia="zh-CN" w:bidi="zh-CN"/>
      </w:rPr>
    </w:lvl>
    <w:lvl w:ilvl="6" w:tentative="0">
      <w:start w:val="0"/>
      <w:numFmt w:val="bullet"/>
      <w:lvlText w:val="•"/>
      <w:lvlJc w:val="left"/>
      <w:pPr>
        <w:ind w:left="5370" w:hanging="606"/>
      </w:pPr>
      <w:rPr>
        <w:rFonts w:hint="default"/>
        <w:lang w:val="zh-CN" w:eastAsia="zh-CN" w:bidi="zh-CN"/>
      </w:rPr>
    </w:lvl>
    <w:lvl w:ilvl="7" w:tentative="0">
      <w:start w:val="0"/>
      <w:numFmt w:val="bullet"/>
      <w:lvlText w:val="•"/>
      <w:lvlJc w:val="left"/>
      <w:pPr>
        <w:ind w:left="6011" w:hanging="606"/>
      </w:pPr>
      <w:rPr>
        <w:rFonts w:hint="default"/>
        <w:lang w:val="zh-CN" w:eastAsia="zh-CN" w:bidi="zh-CN"/>
      </w:rPr>
    </w:lvl>
    <w:lvl w:ilvl="8" w:tentative="0">
      <w:start w:val="0"/>
      <w:numFmt w:val="bullet"/>
      <w:lvlText w:val="•"/>
      <w:lvlJc w:val="left"/>
      <w:pPr>
        <w:ind w:left="6653" w:hanging="606"/>
      </w:pPr>
      <w:rPr>
        <w:rFonts w:hint="default"/>
        <w:lang w:val="zh-CN" w:eastAsia="zh-CN" w:bidi="zh-CN"/>
      </w:rPr>
    </w:lvl>
  </w:abstractNum>
  <w:abstractNum w:abstractNumId="7">
    <w:nsid w:val="03D62ECE"/>
    <w:multiLevelType w:val="multilevel"/>
    <w:tmpl w:val="03D62ECE"/>
    <w:lvl w:ilvl="0" w:tentative="0">
      <w:start w:val="1"/>
      <w:numFmt w:val="decimal"/>
      <w:lvlText w:val="%1."/>
      <w:lvlJc w:val="left"/>
      <w:pPr>
        <w:ind w:left="1150" w:hanging="248"/>
        <w:jc w:val="left"/>
      </w:pPr>
      <w:rPr>
        <w:rFonts w:hint="default" w:ascii="Times New Roman" w:hAnsi="Times New Roman" w:eastAsia="Times New Roman" w:cs="Times New Roman"/>
        <w:w w:val="100"/>
        <w:sz w:val="24"/>
        <w:szCs w:val="24"/>
        <w:lang w:val="zh-CN" w:eastAsia="zh-CN" w:bidi="zh-CN"/>
      </w:rPr>
    </w:lvl>
    <w:lvl w:ilvl="1" w:tentative="0">
      <w:start w:val="0"/>
      <w:numFmt w:val="bullet"/>
      <w:lvlText w:val="•"/>
      <w:lvlJc w:val="left"/>
      <w:pPr>
        <w:ind w:left="1837" w:hanging="248"/>
      </w:pPr>
      <w:rPr>
        <w:rFonts w:hint="default"/>
        <w:lang w:val="zh-CN" w:eastAsia="zh-CN" w:bidi="zh-CN"/>
      </w:rPr>
    </w:lvl>
    <w:lvl w:ilvl="2" w:tentative="0">
      <w:start w:val="0"/>
      <w:numFmt w:val="bullet"/>
      <w:lvlText w:val="•"/>
      <w:lvlJc w:val="left"/>
      <w:pPr>
        <w:ind w:left="2515" w:hanging="248"/>
      </w:pPr>
      <w:rPr>
        <w:rFonts w:hint="default"/>
        <w:lang w:val="zh-CN" w:eastAsia="zh-CN" w:bidi="zh-CN"/>
      </w:rPr>
    </w:lvl>
    <w:lvl w:ilvl="3" w:tentative="0">
      <w:start w:val="0"/>
      <w:numFmt w:val="bullet"/>
      <w:lvlText w:val="•"/>
      <w:lvlJc w:val="left"/>
      <w:pPr>
        <w:ind w:left="3193" w:hanging="248"/>
      </w:pPr>
      <w:rPr>
        <w:rFonts w:hint="default"/>
        <w:lang w:val="zh-CN" w:eastAsia="zh-CN" w:bidi="zh-CN"/>
      </w:rPr>
    </w:lvl>
    <w:lvl w:ilvl="4" w:tentative="0">
      <w:start w:val="0"/>
      <w:numFmt w:val="bullet"/>
      <w:lvlText w:val="•"/>
      <w:lvlJc w:val="left"/>
      <w:pPr>
        <w:ind w:left="3870" w:hanging="248"/>
      </w:pPr>
      <w:rPr>
        <w:rFonts w:hint="default"/>
        <w:lang w:val="zh-CN" w:eastAsia="zh-CN" w:bidi="zh-CN"/>
      </w:rPr>
    </w:lvl>
    <w:lvl w:ilvl="5" w:tentative="0">
      <w:start w:val="0"/>
      <w:numFmt w:val="bullet"/>
      <w:lvlText w:val="•"/>
      <w:lvlJc w:val="left"/>
      <w:pPr>
        <w:ind w:left="4548" w:hanging="248"/>
      </w:pPr>
      <w:rPr>
        <w:rFonts w:hint="default"/>
        <w:lang w:val="zh-CN" w:eastAsia="zh-CN" w:bidi="zh-CN"/>
      </w:rPr>
    </w:lvl>
    <w:lvl w:ilvl="6" w:tentative="0">
      <w:start w:val="0"/>
      <w:numFmt w:val="bullet"/>
      <w:lvlText w:val="•"/>
      <w:lvlJc w:val="left"/>
      <w:pPr>
        <w:ind w:left="5226" w:hanging="248"/>
      </w:pPr>
      <w:rPr>
        <w:rFonts w:hint="default"/>
        <w:lang w:val="zh-CN" w:eastAsia="zh-CN" w:bidi="zh-CN"/>
      </w:rPr>
    </w:lvl>
    <w:lvl w:ilvl="7" w:tentative="0">
      <w:start w:val="0"/>
      <w:numFmt w:val="bullet"/>
      <w:lvlText w:val="•"/>
      <w:lvlJc w:val="left"/>
      <w:pPr>
        <w:ind w:left="5903" w:hanging="248"/>
      </w:pPr>
      <w:rPr>
        <w:rFonts w:hint="default"/>
        <w:lang w:val="zh-CN" w:eastAsia="zh-CN" w:bidi="zh-CN"/>
      </w:rPr>
    </w:lvl>
    <w:lvl w:ilvl="8" w:tentative="0">
      <w:start w:val="0"/>
      <w:numFmt w:val="bullet"/>
      <w:lvlText w:val="•"/>
      <w:lvlJc w:val="left"/>
      <w:pPr>
        <w:ind w:left="6581" w:hanging="248"/>
      </w:pPr>
      <w:rPr>
        <w:rFonts w:hint="default"/>
        <w:lang w:val="zh-CN" w:eastAsia="zh-CN" w:bidi="zh-CN"/>
      </w:rPr>
    </w:lvl>
  </w:abstractNum>
  <w:abstractNum w:abstractNumId="8">
    <w:nsid w:val="25B654F3"/>
    <w:multiLevelType w:val="multilevel"/>
    <w:tmpl w:val="25B654F3"/>
    <w:lvl w:ilvl="0" w:tentative="0">
      <w:start w:val="0"/>
      <w:numFmt w:val="bullet"/>
      <w:lvlText w:val=""/>
      <w:lvlJc w:val="left"/>
      <w:pPr>
        <w:ind w:left="216" w:hanging="189"/>
      </w:pPr>
      <w:rPr>
        <w:rFonts w:hint="default" w:ascii="Symbol" w:hAnsi="Symbol" w:eastAsia="Symbol" w:cs="Symbol"/>
        <w:w w:val="101"/>
        <w:position w:val="-23"/>
        <w:sz w:val="24"/>
        <w:szCs w:val="24"/>
        <w:lang w:val="zh-CN" w:eastAsia="zh-CN" w:bidi="zh-CN"/>
      </w:rPr>
    </w:lvl>
    <w:lvl w:ilvl="1" w:tentative="0">
      <w:start w:val="0"/>
      <w:numFmt w:val="bullet"/>
      <w:lvlText w:val="●"/>
      <w:lvlJc w:val="left"/>
      <w:pPr>
        <w:ind w:left="1272" w:hanging="360"/>
      </w:pPr>
      <w:rPr>
        <w:rFonts w:hint="default" w:ascii="宋体" w:hAnsi="宋体" w:eastAsia="宋体" w:cs="宋体"/>
        <w:w w:val="100"/>
        <w:sz w:val="24"/>
        <w:szCs w:val="24"/>
        <w:lang w:val="zh-CN" w:eastAsia="zh-CN" w:bidi="zh-CN"/>
      </w:rPr>
    </w:lvl>
    <w:lvl w:ilvl="2" w:tentative="0">
      <w:start w:val="0"/>
      <w:numFmt w:val="bullet"/>
      <w:lvlText w:val="•"/>
      <w:lvlJc w:val="left"/>
      <w:pPr>
        <w:ind w:left="1209" w:hanging="360"/>
      </w:pPr>
      <w:rPr>
        <w:rFonts w:hint="default"/>
        <w:lang w:val="zh-CN" w:eastAsia="zh-CN" w:bidi="zh-CN"/>
      </w:rPr>
    </w:lvl>
    <w:lvl w:ilvl="3" w:tentative="0">
      <w:start w:val="0"/>
      <w:numFmt w:val="bullet"/>
      <w:lvlText w:val="•"/>
      <w:lvlJc w:val="left"/>
      <w:pPr>
        <w:ind w:left="1138" w:hanging="360"/>
      </w:pPr>
      <w:rPr>
        <w:rFonts w:hint="default"/>
        <w:lang w:val="zh-CN" w:eastAsia="zh-CN" w:bidi="zh-CN"/>
      </w:rPr>
    </w:lvl>
    <w:lvl w:ilvl="4" w:tentative="0">
      <w:start w:val="0"/>
      <w:numFmt w:val="bullet"/>
      <w:lvlText w:val="•"/>
      <w:lvlJc w:val="left"/>
      <w:pPr>
        <w:ind w:left="1067" w:hanging="360"/>
      </w:pPr>
      <w:rPr>
        <w:rFonts w:hint="default"/>
        <w:lang w:val="zh-CN" w:eastAsia="zh-CN" w:bidi="zh-CN"/>
      </w:rPr>
    </w:lvl>
    <w:lvl w:ilvl="5" w:tentative="0">
      <w:start w:val="0"/>
      <w:numFmt w:val="bullet"/>
      <w:lvlText w:val="•"/>
      <w:lvlJc w:val="left"/>
      <w:pPr>
        <w:ind w:left="996" w:hanging="360"/>
      </w:pPr>
      <w:rPr>
        <w:rFonts w:hint="default"/>
        <w:lang w:val="zh-CN" w:eastAsia="zh-CN" w:bidi="zh-CN"/>
      </w:rPr>
    </w:lvl>
    <w:lvl w:ilvl="6" w:tentative="0">
      <w:start w:val="0"/>
      <w:numFmt w:val="bullet"/>
      <w:lvlText w:val="•"/>
      <w:lvlJc w:val="left"/>
      <w:pPr>
        <w:ind w:left="925" w:hanging="360"/>
      </w:pPr>
      <w:rPr>
        <w:rFonts w:hint="default"/>
        <w:lang w:val="zh-CN" w:eastAsia="zh-CN" w:bidi="zh-CN"/>
      </w:rPr>
    </w:lvl>
    <w:lvl w:ilvl="7" w:tentative="0">
      <w:start w:val="0"/>
      <w:numFmt w:val="bullet"/>
      <w:lvlText w:val="•"/>
      <w:lvlJc w:val="left"/>
      <w:pPr>
        <w:ind w:left="854" w:hanging="360"/>
      </w:pPr>
      <w:rPr>
        <w:rFonts w:hint="default"/>
        <w:lang w:val="zh-CN" w:eastAsia="zh-CN" w:bidi="zh-CN"/>
      </w:rPr>
    </w:lvl>
    <w:lvl w:ilvl="8" w:tentative="0">
      <w:start w:val="0"/>
      <w:numFmt w:val="bullet"/>
      <w:lvlText w:val="•"/>
      <w:lvlJc w:val="left"/>
      <w:pPr>
        <w:ind w:left="784" w:hanging="360"/>
      </w:pPr>
      <w:rPr>
        <w:rFonts w:hint="default"/>
        <w:lang w:val="zh-CN" w:eastAsia="zh-CN" w:bidi="zh-CN"/>
      </w:rPr>
    </w:lvl>
  </w:abstractNum>
  <w:abstractNum w:abstractNumId="9">
    <w:nsid w:val="2A8F537B"/>
    <w:multiLevelType w:val="multilevel"/>
    <w:tmpl w:val="2A8F537B"/>
    <w:lvl w:ilvl="0" w:tentative="0">
      <w:start w:val="1"/>
      <w:numFmt w:val="decimal"/>
      <w:lvlText w:val="%1)"/>
      <w:lvlJc w:val="left"/>
      <w:pPr>
        <w:ind w:left="1205" w:hanging="560"/>
        <w:jc w:val="left"/>
      </w:pPr>
      <w:rPr>
        <w:rFonts w:hint="default" w:ascii="Times New Roman" w:hAnsi="Times New Roman" w:eastAsia="Times New Roman" w:cs="Times New Roman"/>
        <w:spacing w:val="-29"/>
        <w:w w:val="99"/>
        <w:sz w:val="24"/>
        <w:szCs w:val="24"/>
        <w:lang w:val="zh-CN" w:eastAsia="zh-CN" w:bidi="zh-CN"/>
      </w:rPr>
    </w:lvl>
    <w:lvl w:ilvl="1" w:tentative="0">
      <w:start w:val="0"/>
      <w:numFmt w:val="bullet"/>
      <w:lvlText w:val="•"/>
      <w:lvlJc w:val="left"/>
      <w:pPr>
        <w:ind w:left="1873" w:hanging="560"/>
      </w:pPr>
      <w:rPr>
        <w:rFonts w:hint="default"/>
        <w:lang w:val="zh-CN" w:eastAsia="zh-CN" w:bidi="zh-CN"/>
      </w:rPr>
    </w:lvl>
    <w:lvl w:ilvl="2" w:tentative="0">
      <w:start w:val="0"/>
      <w:numFmt w:val="bullet"/>
      <w:lvlText w:val="•"/>
      <w:lvlJc w:val="left"/>
      <w:pPr>
        <w:ind w:left="2547" w:hanging="560"/>
      </w:pPr>
      <w:rPr>
        <w:rFonts w:hint="default"/>
        <w:lang w:val="zh-CN" w:eastAsia="zh-CN" w:bidi="zh-CN"/>
      </w:rPr>
    </w:lvl>
    <w:lvl w:ilvl="3" w:tentative="0">
      <w:start w:val="0"/>
      <w:numFmt w:val="bullet"/>
      <w:lvlText w:val="•"/>
      <w:lvlJc w:val="left"/>
      <w:pPr>
        <w:ind w:left="3221" w:hanging="560"/>
      </w:pPr>
      <w:rPr>
        <w:rFonts w:hint="default"/>
        <w:lang w:val="zh-CN" w:eastAsia="zh-CN" w:bidi="zh-CN"/>
      </w:rPr>
    </w:lvl>
    <w:lvl w:ilvl="4" w:tentative="0">
      <w:start w:val="0"/>
      <w:numFmt w:val="bullet"/>
      <w:lvlText w:val="•"/>
      <w:lvlJc w:val="left"/>
      <w:pPr>
        <w:ind w:left="3894" w:hanging="560"/>
      </w:pPr>
      <w:rPr>
        <w:rFonts w:hint="default"/>
        <w:lang w:val="zh-CN" w:eastAsia="zh-CN" w:bidi="zh-CN"/>
      </w:rPr>
    </w:lvl>
    <w:lvl w:ilvl="5" w:tentative="0">
      <w:start w:val="0"/>
      <w:numFmt w:val="bullet"/>
      <w:lvlText w:val="•"/>
      <w:lvlJc w:val="left"/>
      <w:pPr>
        <w:ind w:left="4568" w:hanging="560"/>
      </w:pPr>
      <w:rPr>
        <w:rFonts w:hint="default"/>
        <w:lang w:val="zh-CN" w:eastAsia="zh-CN" w:bidi="zh-CN"/>
      </w:rPr>
    </w:lvl>
    <w:lvl w:ilvl="6" w:tentative="0">
      <w:start w:val="0"/>
      <w:numFmt w:val="bullet"/>
      <w:lvlText w:val="•"/>
      <w:lvlJc w:val="left"/>
      <w:pPr>
        <w:ind w:left="5242" w:hanging="560"/>
      </w:pPr>
      <w:rPr>
        <w:rFonts w:hint="default"/>
        <w:lang w:val="zh-CN" w:eastAsia="zh-CN" w:bidi="zh-CN"/>
      </w:rPr>
    </w:lvl>
    <w:lvl w:ilvl="7" w:tentative="0">
      <w:start w:val="0"/>
      <w:numFmt w:val="bullet"/>
      <w:lvlText w:val="•"/>
      <w:lvlJc w:val="left"/>
      <w:pPr>
        <w:ind w:left="5915" w:hanging="560"/>
      </w:pPr>
      <w:rPr>
        <w:rFonts w:hint="default"/>
        <w:lang w:val="zh-CN" w:eastAsia="zh-CN" w:bidi="zh-CN"/>
      </w:rPr>
    </w:lvl>
    <w:lvl w:ilvl="8" w:tentative="0">
      <w:start w:val="0"/>
      <w:numFmt w:val="bullet"/>
      <w:lvlText w:val="•"/>
      <w:lvlJc w:val="left"/>
      <w:pPr>
        <w:ind w:left="6589" w:hanging="560"/>
      </w:pPr>
      <w:rPr>
        <w:rFonts w:hint="default"/>
        <w:lang w:val="zh-CN" w:eastAsia="zh-CN" w:bidi="zh-CN"/>
      </w:rPr>
    </w:lvl>
  </w:abstractNum>
  <w:abstractNum w:abstractNumId="10">
    <w:nsid w:val="4D4DC07F"/>
    <w:multiLevelType w:val="multilevel"/>
    <w:tmpl w:val="4D4DC07F"/>
    <w:lvl w:ilvl="0" w:tentative="0">
      <w:start w:val="10"/>
      <w:numFmt w:val="decimal"/>
      <w:lvlText w:val="%1."/>
      <w:lvlJc w:val="left"/>
      <w:pPr>
        <w:ind w:left="1404" w:hanging="492"/>
        <w:jc w:val="left"/>
      </w:pPr>
      <w:rPr>
        <w:rFonts w:hint="default"/>
        <w:w w:val="100"/>
        <w:lang w:val="zh-CN" w:eastAsia="zh-CN" w:bidi="zh-CN"/>
      </w:rPr>
    </w:lvl>
    <w:lvl w:ilvl="1" w:tentative="0">
      <w:start w:val="0"/>
      <w:numFmt w:val="bullet"/>
      <w:lvlText w:val="•"/>
      <w:lvlJc w:val="left"/>
      <w:pPr>
        <w:ind w:left="2053" w:hanging="492"/>
      </w:pPr>
      <w:rPr>
        <w:rFonts w:hint="default"/>
        <w:lang w:val="zh-CN" w:eastAsia="zh-CN" w:bidi="zh-CN"/>
      </w:rPr>
    </w:lvl>
    <w:lvl w:ilvl="2" w:tentative="0">
      <w:start w:val="0"/>
      <w:numFmt w:val="bullet"/>
      <w:lvlText w:val="•"/>
      <w:lvlJc w:val="left"/>
      <w:pPr>
        <w:ind w:left="2707" w:hanging="492"/>
      </w:pPr>
      <w:rPr>
        <w:rFonts w:hint="default"/>
        <w:lang w:val="zh-CN" w:eastAsia="zh-CN" w:bidi="zh-CN"/>
      </w:rPr>
    </w:lvl>
    <w:lvl w:ilvl="3" w:tentative="0">
      <w:start w:val="0"/>
      <w:numFmt w:val="bullet"/>
      <w:lvlText w:val="•"/>
      <w:lvlJc w:val="left"/>
      <w:pPr>
        <w:ind w:left="3361" w:hanging="492"/>
      </w:pPr>
      <w:rPr>
        <w:rFonts w:hint="default"/>
        <w:lang w:val="zh-CN" w:eastAsia="zh-CN" w:bidi="zh-CN"/>
      </w:rPr>
    </w:lvl>
    <w:lvl w:ilvl="4" w:tentative="0">
      <w:start w:val="0"/>
      <w:numFmt w:val="bullet"/>
      <w:lvlText w:val="•"/>
      <w:lvlJc w:val="left"/>
      <w:pPr>
        <w:ind w:left="4014" w:hanging="492"/>
      </w:pPr>
      <w:rPr>
        <w:rFonts w:hint="default"/>
        <w:lang w:val="zh-CN" w:eastAsia="zh-CN" w:bidi="zh-CN"/>
      </w:rPr>
    </w:lvl>
    <w:lvl w:ilvl="5" w:tentative="0">
      <w:start w:val="0"/>
      <w:numFmt w:val="bullet"/>
      <w:lvlText w:val="•"/>
      <w:lvlJc w:val="left"/>
      <w:pPr>
        <w:ind w:left="4668" w:hanging="492"/>
      </w:pPr>
      <w:rPr>
        <w:rFonts w:hint="default"/>
        <w:lang w:val="zh-CN" w:eastAsia="zh-CN" w:bidi="zh-CN"/>
      </w:rPr>
    </w:lvl>
    <w:lvl w:ilvl="6" w:tentative="0">
      <w:start w:val="0"/>
      <w:numFmt w:val="bullet"/>
      <w:lvlText w:val="•"/>
      <w:lvlJc w:val="left"/>
      <w:pPr>
        <w:ind w:left="5322" w:hanging="492"/>
      </w:pPr>
      <w:rPr>
        <w:rFonts w:hint="default"/>
        <w:lang w:val="zh-CN" w:eastAsia="zh-CN" w:bidi="zh-CN"/>
      </w:rPr>
    </w:lvl>
    <w:lvl w:ilvl="7" w:tentative="0">
      <w:start w:val="0"/>
      <w:numFmt w:val="bullet"/>
      <w:lvlText w:val="•"/>
      <w:lvlJc w:val="left"/>
      <w:pPr>
        <w:ind w:left="5975" w:hanging="492"/>
      </w:pPr>
      <w:rPr>
        <w:rFonts w:hint="default"/>
        <w:lang w:val="zh-CN" w:eastAsia="zh-CN" w:bidi="zh-CN"/>
      </w:rPr>
    </w:lvl>
    <w:lvl w:ilvl="8" w:tentative="0">
      <w:start w:val="0"/>
      <w:numFmt w:val="bullet"/>
      <w:lvlText w:val="•"/>
      <w:lvlJc w:val="left"/>
      <w:pPr>
        <w:ind w:left="6629" w:hanging="492"/>
      </w:pPr>
      <w:rPr>
        <w:rFonts w:hint="default"/>
        <w:lang w:val="zh-CN" w:eastAsia="zh-CN" w:bidi="zh-CN"/>
      </w:rPr>
    </w:lvl>
  </w:abstractNum>
  <w:abstractNum w:abstractNumId="11">
    <w:nsid w:val="59ADCABA"/>
    <w:multiLevelType w:val="multilevel"/>
    <w:tmpl w:val="59ADCABA"/>
    <w:lvl w:ilvl="0" w:tentative="0">
      <w:start w:val="4"/>
      <w:numFmt w:val="decimal"/>
      <w:lvlText w:val="%1"/>
      <w:lvlJc w:val="left"/>
      <w:pPr>
        <w:ind w:left="1404" w:hanging="492"/>
        <w:jc w:val="left"/>
      </w:pPr>
      <w:rPr>
        <w:rFonts w:hint="default"/>
        <w:lang w:val="zh-CN" w:eastAsia="zh-CN" w:bidi="zh-CN"/>
      </w:rPr>
    </w:lvl>
    <w:lvl w:ilvl="1" w:tentative="0">
      <w:start w:val="1"/>
      <w:numFmt w:val="decimal"/>
      <w:lvlText w:val="%1.%2"/>
      <w:lvlJc w:val="left"/>
      <w:pPr>
        <w:ind w:left="1404" w:hanging="492"/>
        <w:jc w:val="left"/>
      </w:pPr>
      <w:rPr>
        <w:rFonts w:hint="default"/>
        <w:w w:val="100"/>
        <w:lang w:val="zh-CN" w:eastAsia="zh-CN" w:bidi="zh-CN"/>
      </w:rPr>
    </w:lvl>
    <w:lvl w:ilvl="2" w:tentative="0">
      <w:start w:val="1"/>
      <w:numFmt w:val="decimal"/>
      <w:lvlText w:val="%1.%2.%3"/>
      <w:lvlJc w:val="left"/>
      <w:pPr>
        <w:ind w:left="912" w:hanging="600"/>
        <w:jc w:val="left"/>
      </w:pPr>
      <w:rPr>
        <w:rFonts w:hint="default" w:ascii="Times New Roman" w:hAnsi="Times New Roman" w:eastAsia="Times New Roman" w:cs="Times New Roman"/>
        <w:spacing w:val="-39"/>
        <w:w w:val="100"/>
        <w:sz w:val="24"/>
        <w:szCs w:val="24"/>
        <w:lang w:val="zh-CN" w:eastAsia="zh-CN" w:bidi="zh-CN"/>
      </w:rPr>
    </w:lvl>
    <w:lvl w:ilvl="3" w:tentative="0">
      <w:start w:val="0"/>
      <w:numFmt w:val="bullet"/>
      <w:lvlText w:val="•"/>
      <w:lvlJc w:val="left"/>
      <w:pPr>
        <w:ind w:left="2852" w:hanging="600"/>
      </w:pPr>
      <w:rPr>
        <w:rFonts w:hint="default"/>
        <w:lang w:val="zh-CN" w:eastAsia="zh-CN" w:bidi="zh-CN"/>
      </w:rPr>
    </w:lvl>
    <w:lvl w:ilvl="4" w:tentative="0">
      <w:start w:val="0"/>
      <w:numFmt w:val="bullet"/>
      <w:lvlText w:val="•"/>
      <w:lvlJc w:val="left"/>
      <w:pPr>
        <w:ind w:left="3578" w:hanging="600"/>
      </w:pPr>
      <w:rPr>
        <w:rFonts w:hint="default"/>
        <w:lang w:val="zh-CN" w:eastAsia="zh-CN" w:bidi="zh-CN"/>
      </w:rPr>
    </w:lvl>
    <w:lvl w:ilvl="5" w:tentative="0">
      <w:start w:val="0"/>
      <w:numFmt w:val="bullet"/>
      <w:lvlText w:val="•"/>
      <w:lvlJc w:val="left"/>
      <w:pPr>
        <w:ind w:left="4305" w:hanging="600"/>
      </w:pPr>
      <w:rPr>
        <w:rFonts w:hint="default"/>
        <w:lang w:val="zh-CN" w:eastAsia="zh-CN" w:bidi="zh-CN"/>
      </w:rPr>
    </w:lvl>
    <w:lvl w:ilvl="6" w:tentative="0">
      <w:start w:val="0"/>
      <w:numFmt w:val="bullet"/>
      <w:lvlText w:val="•"/>
      <w:lvlJc w:val="left"/>
      <w:pPr>
        <w:ind w:left="5031" w:hanging="600"/>
      </w:pPr>
      <w:rPr>
        <w:rFonts w:hint="default"/>
        <w:lang w:val="zh-CN" w:eastAsia="zh-CN" w:bidi="zh-CN"/>
      </w:rPr>
    </w:lvl>
    <w:lvl w:ilvl="7" w:tentative="0">
      <w:start w:val="0"/>
      <w:numFmt w:val="bullet"/>
      <w:lvlText w:val="•"/>
      <w:lvlJc w:val="left"/>
      <w:pPr>
        <w:ind w:left="5757" w:hanging="600"/>
      </w:pPr>
      <w:rPr>
        <w:rFonts w:hint="default"/>
        <w:lang w:val="zh-CN" w:eastAsia="zh-CN" w:bidi="zh-CN"/>
      </w:rPr>
    </w:lvl>
    <w:lvl w:ilvl="8" w:tentative="0">
      <w:start w:val="0"/>
      <w:numFmt w:val="bullet"/>
      <w:lvlText w:val="•"/>
      <w:lvlJc w:val="left"/>
      <w:pPr>
        <w:ind w:left="6484" w:hanging="600"/>
      </w:pPr>
      <w:rPr>
        <w:rFonts w:hint="default"/>
        <w:lang w:val="zh-CN" w:eastAsia="zh-CN" w:bidi="zh-CN"/>
      </w:rPr>
    </w:lvl>
  </w:abstractNum>
  <w:abstractNum w:abstractNumId="12">
    <w:nsid w:val="5A241D34"/>
    <w:multiLevelType w:val="multilevel"/>
    <w:tmpl w:val="5A241D34"/>
    <w:lvl w:ilvl="0" w:tentative="0">
      <w:start w:val="1"/>
      <w:numFmt w:val="decimal"/>
      <w:lvlText w:val="%1)"/>
      <w:lvlJc w:val="left"/>
      <w:pPr>
        <w:ind w:left="1205" w:hanging="444"/>
        <w:jc w:val="left"/>
      </w:pPr>
      <w:rPr>
        <w:rFonts w:hint="default" w:ascii="Times New Roman" w:hAnsi="Times New Roman" w:eastAsia="Times New Roman" w:cs="Times New Roman"/>
        <w:w w:val="99"/>
        <w:sz w:val="24"/>
        <w:szCs w:val="24"/>
        <w:lang w:val="zh-CN" w:eastAsia="zh-CN" w:bidi="zh-CN"/>
      </w:rPr>
    </w:lvl>
    <w:lvl w:ilvl="1" w:tentative="0">
      <w:start w:val="0"/>
      <w:numFmt w:val="bullet"/>
      <w:lvlText w:val=""/>
      <w:lvlJc w:val="left"/>
      <w:pPr>
        <w:ind w:left="1752" w:hanging="420"/>
      </w:pPr>
      <w:rPr>
        <w:rFonts w:hint="default" w:ascii="Wingdings" w:hAnsi="Wingdings" w:eastAsia="Wingdings" w:cs="Wingdings"/>
        <w:w w:val="100"/>
        <w:sz w:val="24"/>
        <w:szCs w:val="24"/>
        <w:lang w:val="zh-CN" w:eastAsia="zh-CN" w:bidi="zh-CN"/>
      </w:rPr>
    </w:lvl>
    <w:lvl w:ilvl="2" w:tentative="0">
      <w:start w:val="0"/>
      <w:numFmt w:val="bullet"/>
      <w:lvlText w:val="•"/>
      <w:lvlJc w:val="left"/>
      <w:pPr>
        <w:ind w:left="2446" w:hanging="420"/>
      </w:pPr>
      <w:rPr>
        <w:rFonts w:hint="default"/>
        <w:lang w:val="zh-CN" w:eastAsia="zh-CN" w:bidi="zh-CN"/>
      </w:rPr>
    </w:lvl>
    <w:lvl w:ilvl="3" w:tentative="0">
      <w:start w:val="0"/>
      <w:numFmt w:val="bullet"/>
      <w:lvlText w:val="•"/>
      <w:lvlJc w:val="left"/>
      <w:pPr>
        <w:ind w:left="3132" w:hanging="420"/>
      </w:pPr>
      <w:rPr>
        <w:rFonts w:hint="default"/>
        <w:lang w:val="zh-CN" w:eastAsia="zh-CN" w:bidi="zh-CN"/>
      </w:rPr>
    </w:lvl>
    <w:lvl w:ilvl="4" w:tentative="0">
      <w:start w:val="0"/>
      <w:numFmt w:val="bullet"/>
      <w:lvlText w:val="•"/>
      <w:lvlJc w:val="left"/>
      <w:pPr>
        <w:ind w:left="3818" w:hanging="420"/>
      </w:pPr>
      <w:rPr>
        <w:rFonts w:hint="default"/>
        <w:lang w:val="zh-CN" w:eastAsia="zh-CN" w:bidi="zh-CN"/>
      </w:rPr>
    </w:lvl>
    <w:lvl w:ilvl="5" w:tentative="0">
      <w:start w:val="0"/>
      <w:numFmt w:val="bullet"/>
      <w:lvlText w:val="•"/>
      <w:lvlJc w:val="left"/>
      <w:pPr>
        <w:ind w:left="4505" w:hanging="420"/>
      </w:pPr>
      <w:rPr>
        <w:rFonts w:hint="default"/>
        <w:lang w:val="zh-CN" w:eastAsia="zh-CN" w:bidi="zh-CN"/>
      </w:rPr>
    </w:lvl>
    <w:lvl w:ilvl="6" w:tentative="0">
      <w:start w:val="0"/>
      <w:numFmt w:val="bullet"/>
      <w:lvlText w:val="•"/>
      <w:lvlJc w:val="left"/>
      <w:pPr>
        <w:ind w:left="5191" w:hanging="420"/>
      </w:pPr>
      <w:rPr>
        <w:rFonts w:hint="default"/>
        <w:lang w:val="zh-CN" w:eastAsia="zh-CN" w:bidi="zh-CN"/>
      </w:rPr>
    </w:lvl>
    <w:lvl w:ilvl="7" w:tentative="0">
      <w:start w:val="0"/>
      <w:numFmt w:val="bullet"/>
      <w:lvlText w:val="•"/>
      <w:lvlJc w:val="left"/>
      <w:pPr>
        <w:ind w:left="5877" w:hanging="420"/>
      </w:pPr>
      <w:rPr>
        <w:rFonts w:hint="default"/>
        <w:lang w:val="zh-CN" w:eastAsia="zh-CN" w:bidi="zh-CN"/>
      </w:rPr>
    </w:lvl>
    <w:lvl w:ilvl="8" w:tentative="0">
      <w:start w:val="0"/>
      <w:numFmt w:val="bullet"/>
      <w:lvlText w:val="•"/>
      <w:lvlJc w:val="left"/>
      <w:pPr>
        <w:ind w:left="6564" w:hanging="420"/>
      </w:pPr>
      <w:rPr>
        <w:rFonts w:hint="default"/>
        <w:lang w:val="zh-CN" w:eastAsia="zh-CN" w:bidi="zh-CN"/>
      </w:rPr>
    </w:lvl>
  </w:abstractNum>
  <w:abstractNum w:abstractNumId="13">
    <w:nsid w:val="72183CF9"/>
    <w:multiLevelType w:val="multilevel"/>
    <w:tmpl w:val="72183CF9"/>
    <w:lvl w:ilvl="0" w:tentative="0">
      <w:start w:val="6"/>
      <w:numFmt w:val="decimal"/>
      <w:lvlText w:val="%1."/>
      <w:lvlJc w:val="left"/>
      <w:pPr>
        <w:ind w:left="1200" w:hanging="288"/>
        <w:jc w:val="left"/>
      </w:pPr>
      <w:rPr>
        <w:rFonts w:hint="default"/>
        <w:b/>
        <w:bCs/>
        <w:spacing w:val="0"/>
        <w:w w:val="100"/>
        <w:lang w:val="zh-CN" w:eastAsia="zh-CN" w:bidi="zh-CN"/>
      </w:rPr>
    </w:lvl>
    <w:lvl w:ilvl="1" w:tentative="0">
      <w:start w:val="1"/>
      <w:numFmt w:val="decimal"/>
      <w:lvlText w:val="%1.%2"/>
      <w:lvlJc w:val="left"/>
      <w:pPr>
        <w:ind w:left="1752" w:hanging="540"/>
        <w:jc w:val="left"/>
      </w:pPr>
      <w:rPr>
        <w:rFonts w:hint="default"/>
        <w:w w:val="100"/>
        <w:lang w:val="zh-CN" w:eastAsia="zh-CN" w:bidi="zh-CN"/>
      </w:rPr>
    </w:lvl>
    <w:lvl w:ilvl="2" w:tentative="0">
      <w:start w:val="1"/>
      <w:numFmt w:val="decimal"/>
      <w:lvlText w:val="%1.%2.%3"/>
      <w:lvlJc w:val="left"/>
      <w:pPr>
        <w:ind w:left="912" w:hanging="540"/>
        <w:jc w:val="right"/>
      </w:pPr>
      <w:rPr>
        <w:rFonts w:hint="default" w:ascii="宋体" w:hAnsi="宋体" w:eastAsia="宋体" w:cs="宋体"/>
        <w:b/>
        <w:bCs/>
        <w:spacing w:val="0"/>
        <w:w w:val="99"/>
        <w:sz w:val="22"/>
        <w:szCs w:val="22"/>
        <w:lang w:val="zh-CN" w:eastAsia="zh-CN" w:bidi="zh-CN"/>
      </w:rPr>
    </w:lvl>
    <w:lvl w:ilvl="3" w:tentative="0">
      <w:start w:val="0"/>
      <w:numFmt w:val="bullet"/>
      <w:lvlText w:val="•"/>
      <w:lvlJc w:val="left"/>
      <w:pPr>
        <w:ind w:left="1760" w:hanging="540"/>
      </w:pPr>
      <w:rPr>
        <w:rFonts w:hint="default"/>
        <w:lang w:val="zh-CN" w:eastAsia="zh-CN" w:bidi="zh-CN"/>
      </w:rPr>
    </w:lvl>
    <w:lvl w:ilvl="4" w:tentative="0">
      <w:start w:val="0"/>
      <w:numFmt w:val="bullet"/>
      <w:lvlText w:val="•"/>
      <w:lvlJc w:val="left"/>
      <w:pPr>
        <w:ind w:left="2642" w:hanging="540"/>
      </w:pPr>
      <w:rPr>
        <w:rFonts w:hint="default"/>
        <w:lang w:val="zh-CN" w:eastAsia="zh-CN" w:bidi="zh-CN"/>
      </w:rPr>
    </w:lvl>
    <w:lvl w:ilvl="5" w:tentative="0">
      <w:start w:val="0"/>
      <w:numFmt w:val="bullet"/>
      <w:lvlText w:val="•"/>
      <w:lvlJc w:val="left"/>
      <w:pPr>
        <w:ind w:left="3524" w:hanging="540"/>
      </w:pPr>
      <w:rPr>
        <w:rFonts w:hint="default"/>
        <w:lang w:val="zh-CN" w:eastAsia="zh-CN" w:bidi="zh-CN"/>
      </w:rPr>
    </w:lvl>
    <w:lvl w:ilvl="6" w:tentative="0">
      <w:start w:val="0"/>
      <w:numFmt w:val="bullet"/>
      <w:lvlText w:val="•"/>
      <w:lvlJc w:val="left"/>
      <w:pPr>
        <w:ind w:left="4407" w:hanging="540"/>
      </w:pPr>
      <w:rPr>
        <w:rFonts w:hint="default"/>
        <w:lang w:val="zh-CN" w:eastAsia="zh-CN" w:bidi="zh-CN"/>
      </w:rPr>
    </w:lvl>
    <w:lvl w:ilvl="7" w:tentative="0">
      <w:start w:val="0"/>
      <w:numFmt w:val="bullet"/>
      <w:lvlText w:val="•"/>
      <w:lvlJc w:val="left"/>
      <w:pPr>
        <w:ind w:left="5289" w:hanging="540"/>
      </w:pPr>
      <w:rPr>
        <w:rFonts w:hint="default"/>
        <w:lang w:val="zh-CN" w:eastAsia="zh-CN" w:bidi="zh-CN"/>
      </w:rPr>
    </w:lvl>
    <w:lvl w:ilvl="8" w:tentative="0">
      <w:start w:val="0"/>
      <w:numFmt w:val="bullet"/>
      <w:lvlText w:val="•"/>
      <w:lvlJc w:val="left"/>
      <w:pPr>
        <w:ind w:left="6172" w:hanging="540"/>
      </w:pPr>
      <w:rPr>
        <w:rFonts w:hint="default"/>
        <w:lang w:val="zh-CN" w:eastAsia="zh-CN" w:bidi="zh-CN"/>
      </w:rPr>
    </w:lvl>
  </w:abstractNum>
  <w:num w:numId="1">
    <w:abstractNumId w:val="5"/>
  </w:num>
  <w:num w:numId="2">
    <w:abstractNumId w:val="4"/>
  </w:num>
  <w:num w:numId="3">
    <w:abstractNumId w:val="11"/>
  </w:num>
  <w:num w:numId="4">
    <w:abstractNumId w:val="2"/>
  </w:num>
  <w:num w:numId="5">
    <w:abstractNumId w:val="1"/>
  </w:num>
  <w:num w:numId="6">
    <w:abstractNumId w:val="7"/>
  </w:num>
  <w:num w:numId="7">
    <w:abstractNumId w:val="8"/>
  </w:num>
  <w:num w:numId="8">
    <w:abstractNumId w:val="13"/>
  </w:num>
  <w:num w:numId="9">
    <w:abstractNumId w:val="6"/>
  </w:num>
  <w:num w:numId="10">
    <w:abstractNumId w:val="0"/>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TFlMWVjZmYxZTU1Y2RjMjNjMDhmYTk5MWQ0MjkwYjQifQ=="/>
  </w:docVars>
  <w:rsids>
    <w:rsidRoot w:val="00000000"/>
    <w:rsid w:val="03A676AF"/>
    <w:rsid w:val="0A283ED3"/>
    <w:rsid w:val="125735A8"/>
    <w:rsid w:val="1AD64D3F"/>
    <w:rsid w:val="30906B18"/>
    <w:rsid w:val="36360D6B"/>
    <w:rsid w:val="400A3F23"/>
    <w:rsid w:val="4F440434"/>
    <w:rsid w:val="4F701229"/>
    <w:rsid w:val="54AA6EBE"/>
    <w:rsid w:val="552D67C1"/>
    <w:rsid w:val="5BB157CA"/>
    <w:rsid w:val="5EDF3CD6"/>
    <w:rsid w:val="67FC76A6"/>
    <w:rsid w:val="699A71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20"/>
      <w:outlineLvl w:val="1"/>
    </w:pPr>
    <w:rPr>
      <w:rFonts w:ascii="宋体" w:hAnsi="宋体" w:eastAsia="宋体" w:cs="宋体"/>
      <w:sz w:val="30"/>
      <w:szCs w:val="30"/>
      <w:lang w:val="zh-CN" w:eastAsia="zh-CN" w:bidi="zh-CN"/>
    </w:rPr>
  </w:style>
  <w:style w:type="paragraph" w:styleId="3">
    <w:name w:val="heading 2"/>
    <w:basedOn w:val="1"/>
    <w:next w:val="1"/>
    <w:qFormat/>
    <w:uiPriority w:val="1"/>
    <w:pPr>
      <w:spacing w:before="114"/>
      <w:ind w:left="912"/>
      <w:outlineLvl w:val="2"/>
    </w:pPr>
    <w:rPr>
      <w:rFonts w:ascii="宋体" w:hAnsi="宋体" w:eastAsia="宋体" w:cs="宋体"/>
      <w:b/>
      <w:bCs/>
      <w:sz w:val="28"/>
      <w:szCs w:val="28"/>
      <w:lang w:val="zh-CN" w:eastAsia="zh-CN" w:bidi="zh-CN"/>
    </w:rPr>
  </w:style>
  <w:style w:type="paragraph" w:styleId="4">
    <w:name w:val="heading 3"/>
    <w:basedOn w:val="1"/>
    <w:next w:val="1"/>
    <w:qFormat/>
    <w:uiPriority w:val="1"/>
    <w:pPr>
      <w:ind w:left="912"/>
      <w:outlineLvl w:val="3"/>
    </w:pPr>
    <w:rPr>
      <w:rFonts w:ascii="宋体" w:hAnsi="宋体" w:eastAsia="宋体" w:cs="宋体"/>
      <w:sz w:val="28"/>
      <w:szCs w:val="28"/>
      <w:lang w:val="zh-CN" w:eastAsia="zh-CN" w:bidi="zh-CN"/>
    </w:rPr>
  </w:style>
  <w:style w:type="paragraph" w:styleId="5">
    <w:name w:val="heading 4"/>
    <w:basedOn w:val="1"/>
    <w:next w:val="1"/>
    <w:qFormat/>
    <w:uiPriority w:val="1"/>
    <w:pPr>
      <w:spacing w:before="47"/>
      <w:ind w:left="281"/>
      <w:outlineLvl w:val="4"/>
    </w:pPr>
    <w:rPr>
      <w:rFonts w:ascii="宋体" w:hAnsi="宋体" w:eastAsia="宋体" w:cs="宋体"/>
      <w:sz w:val="25"/>
      <w:szCs w:val="25"/>
      <w:lang w:val="zh-CN" w:eastAsia="zh-CN" w:bidi="zh-CN"/>
    </w:rPr>
  </w:style>
  <w:style w:type="paragraph" w:styleId="6">
    <w:name w:val="heading 5"/>
    <w:basedOn w:val="1"/>
    <w:next w:val="1"/>
    <w:qFormat/>
    <w:uiPriority w:val="1"/>
    <w:pPr>
      <w:ind w:left="912"/>
      <w:outlineLvl w:val="5"/>
    </w:pPr>
    <w:rPr>
      <w:rFonts w:ascii="宋体" w:hAnsi="宋体" w:eastAsia="宋体" w:cs="宋体"/>
      <w:b/>
      <w:bCs/>
      <w:sz w:val="24"/>
      <w:szCs w:val="24"/>
      <w:lang w:val="zh-CN" w:eastAsia="zh-CN" w:bidi="zh-CN"/>
    </w:rPr>
  </w:style>
  <w:style w:type="character" w:default="1" w:styleId="9">
    <w:name w:val="Default Paragraph Font"/>
    <w:semiHidden/>
    <w:unhideWhenUsed/>
    <w:uiPriority w:val="1"/>
  </w:style>
  <w:style w:type="table" w:default="1" w:styleId="8">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24"/>
      <w:szCs w:val="24"/>
      <w:lang w:val="zh-CN" w:eastAsia="zh-CN" w:bidi="zh-CN"/>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912"/>
    </w:pPr>
    <w:rPr>
      <w:rFonts w:ascii="宋体" w:hAnsi="宋体" w:eastAsia="宋体" w:cs="宋体"/>
      <w:lang w:val="zh-CN" w:eastAsia="zh-CN" w:bidi="zh-CN"/>
    </w:rPr>
  </w:style>
  <w:style w:type="paragraph" w:customStyle="1" w:styleId="12">
    <w:name w:val="Table Paragraph"/>
    <w:basedOn w:val="1"/>
    <w:qFormat/>
    <w:uiPriority w:val="1"/>
    <w:pPr>
      <w:spacing w:before="160"/>
      <w:ind w:right="184"/>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40"/>
    <customShpInfo spid="_x0000_s1041"/>
    <customShpInfo spid="_x0000_s1042"/>
    <customShpInfo spid="_x0000_s1043"/>
    <customShpInfo spid="_x0000_s1044"/>
    <customShpInfo spid="_x0000_s1045"/>
    <customShpInfo spid="_x0000_s1046"/>
    <customShpInfo spid="_x0000_s1047"/>
    <customShpInfo spid="_x0000_s1049"/>
    <customShpInfo spid="_x0000_s1048"/>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50"/>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9"/>
    <customShpInfo spid="_x0000_s1080"/>
    <customShpInfo spid="_x0000_s1081"/>
    <customShpInfo spid="_x0000_s1082"/>
    <customShpInfo spid="_x0000_s1083"/>
    <customShpInfo spid="_x0000_s1084"/>
    <customShpInfo spid="_x0000_s1085"/>
    <customShpInfo spid="_x0000_s1078"/>
    <customShpInfo spid="_x0000_s1086"/>
    <customShpInfo spid="_x0000_s10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5024</Words>
  <Characters>6073</Characters>
  <TotalTime>0</TotalTime>
  <ScaleCrop>false</ScaleCrop>
  <LinksUpToDate>false</LinksUpToDate>
  <CharactersWithSpaces>6621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2022-09-06T05:53:00Z</dcterms:created>
  <dc:creator>01</dc:creator>
  <cp:lastModifiedBy>Administrator</cp:lastModifiedBy>
  <dcterms:modified xsi:type="dcterms:W3CDTF">2022-09-06T05:59:57Z</dcterms:modified>
  <dc:title>ZC1型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2017-09-30T00:00:00Z</vt:filetime>
  </property>
  <property fmtid="{D5CDD505-2E9C-101B-9397-08002B2CF9AE}" pid="3" name="Creator">
    <vt:lpwstr>Microsoft® Word 2010</vt:lpwstr>
  </property>
  <property fmtid="{D5CDD505-2E9C-101B-9397-08002B2CF9AE}" pid="4" name="LastSaved">
    <vt:filetime>2022-09-06T00:00:00Z</vt:filetime>
  </property>
  <property fmtid="{D5CDD505-2E9C-101B-9397-08002B2CF9AE}" pid="5" name="KSOProductBuildVer">
    <vt:lpwstr>2052-11.1.0.12313</vt:lpwstr>
  </property>
  <property fmtid="{D5CDD505-2E9C-101B-9397-08002B2CF9AE}" pid="6" name="ICV">
    <vt:lpwstr>6C87352748574A70822FDB5662E40F77</vt:lpwstr>
  </property>
</Properties>
</file>